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C648FC">
        <w:rPr>
          <w:rFonts w:ascii="Times New Roman" w:hAnsi="Times New Roman" w:cs="Times New Roman"/>
          <w:b/>
          <w:bCs/>
          <w:caps/>
          <w:sz w:val="20"/>
          <w:szCs w:val="20"/>
        </w:rPr>
        <w:t>МИНИСТЕРСТВО СЕЛЬСКОГО ХОЗЯЙСТВА</w:t>
      </w:r>
    </w:p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C648FC">
        <w:rPr>
          <w:rFonts w:ascii="Times New Roman" w:hAnsi="Times New Roman" w:cs="Times New Roman"/>
          <w:b/>
          <w:bCs/>
          <w:caps/>
          <w:sz w:val="20"/>
          <w:szCs w:val="20"/>
        </w:rPr>
        <w:t>И ПРОДОВОЛЬСТВИЯ РЕСПУБЛИКИ БЕЛАРУСЬ</w:t>
      </w:r>
    </w:p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C648FC">
        <w:rPr>
          <w:rFonts w:ascii="Times New Roman" w:hAnsi="Times New Roman" w:cs="Times New Roman"/>
          <w:b/>
          <w:bCs/>
          <w:caps/>
          <w:sz w:val="20"/>
          <w:szCs w:val="20"/>
        </w:rPr>
        <w:t>ГЛАВНОЕ УПРАВЛЕНИЕ ОБРАЗОВАНИЯ, НАУКИ И КАДРОВ</w:t>
      </w: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Учреждение образования</w:t>
      </w:r>
    </w:p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«БЕЛОРУССКАЯ ГОСУДАРСТВЕННАЯ</w:t>
      </w:r>
    </w:p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C648FC">
        <w:rPr>
          <w:rFonts w:ascii="Times New Roman" w:hAnsi="Times New Roman" w:cs="Times New Roman"/>
          <w:b/>
          <w:bCs/>
          <w:caps/>
          <w:sz w:val="20"/>
          <w:szCs w:val="20"/>
        </w:rPr>
        <w:t>СЕЛЬСКОХОЗЯЙСТВЕННАЯ АКАДЕМИЯ»</w:t>
      </w:r>
    </w:p>
    <w:p w:rsidR="00763A7B" w:rsidRPr="00C54BE8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</w:p>
    <w:p w:rsidR="00763A7B" w:rsidRPr="00C54BE8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</w:p>
    <w:p w:rsidR="00763A7B" w:rsidRPr="005025A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5025AC">
        <w:rPr>
          <w:rFonts w:ascii="Times New Roman" w:hAnsi="Times New Roman" w:cs="Times New Roman"/>
          <w:b/>
          <w:bCs/>
          <w:i/>
          <w:sz w:val="20"/>
          <w:szCs w:val="20"/>
        </w:rPr>
        <w:t>В. М. Голушко, М. С. Бондарева, И. С. Серяков</w:t>
      </w: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63A7B" w:rsidRPr="005025AC" w:rsidRDefault="00763A7B" w:rsidP="00763A7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63A7B" w:rsidRPr="00B06243" w:rsidRDefault="00763A7B" w:rsidP="00763A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63A7B" w:rsidRPr="00870D6D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D6D">
        <w:rPr>
          <w:rFonts w:ascii="Times New Roman" w:hAnsi="Times New Roman" w:cs="Times New Roman"/>
          <w:b/>
          <w:sz w:val="24"/>
          <w:szCs w:val="24"/>
        </w:rPr>
        <w:t>ИСПОЛЬЗОВАНИЕ ФЕРМЕНТ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70D6D">
        <w:rPr>
          <w:rFonts w:ascii="Times New Roman" w:hAnsi="Times New Roman" w:cs="Times New Roman"/>
          <w:b/>
          <w:sz w:val="24"/>
          <w:szCs w:val="24"/>
        </w:rPr>
        <w:t xml:space="preserve">ЫХ ПРЕПАРАТОВ </w:t>
      </w: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D6D">
        <w:rPr>
          <w:rFonts w:ascii="Times New Roman" w:hAnsi="Times New Roman" w:cs="Times New Roman"/>
          <w:b/>
          <w:sz w:val="24"/>
          <w:szCs w:val="24"/>
        </w:rPr>
        <w:t>«БЕЛ</w:t>
      </w:r>
      <w:r w:rsidRPr="00870D6D">
        <w:rPr>
          <w:rFonts w:ascii="Times New Roman" w:hAnsi="Times New Roman" w:cs="Times New Roman"/>
          <w:b/>
          <w:bCs/>
          <w:sz w:val="24"/>
          <w:szCs w:val="24"/>
        </w:rPr>
        <w:t>ВИТАЗИМ-400 ГРАНУЛЯТ» И «ФИТАЗА»</w:t>
      </w: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D6D">
        <w:rPr>
          <w:rFonts w:ascii="Times New Roman" w:hAnsi="Times New Roman" w:cs="Times New Roman"/>
          <w:b/>
          <w:bCs/>
          <w:sz w:val="24"/>
          <w:szCs w:val="24"/>
        </w:rPr>
        <w:t xml:space="preserve">В РАЦИОНАХ МОЛОДНЯКА КРУПНОГО </w:t>
      </w:r>
    </w:p>
    <w:p w:rsidR="00763A7B" w:rsidRPr="00870D6D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D6D">
        <w:rPr>
          <w:rFonts w:ascii="Times New Roman" w:hAnsi="Times New Roman" w:cs="Times New Roman"/>
          <w:b/>
          <w:bCs/>
          <w:sz w:val="24"/>
          <w:szCs w:val="24"/>
        </w:rPr>
        <w:t>РОГАТОГО СКОТА И СВИНЕЙ</w:t>
      </w: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Р</w:t>
      </w:r>
      <w:r w:rsidRPr="00C648FC">
        <w:rPr>
          <w:rFonts w:ascii="Times New Roman" w:hAnsi="Times New Roman" w:cs="Times New Roman"/>
          <w:b/>
          <w:bCs/>
          <w:i/>
          <w:sz w:val="20"/>
          <w:szCs w:val="20"/>
        </w:rPr>
        <w:t>екомендации</w:t>
      </w:r>
    </w:p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648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для специалистов сельского хозяйства и комбикормовой </w:t>
      </w: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648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промышленности, аспирантов, магистрантов и студентов </w:t>
      </w:r>
    </w:p>
    <w:p w:rsidR="00763A7B" w:rsidRPr="00C648FC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648FC">
        <w:rPr>
          <w:rFonts w:ascii="Times New Roman" w:hAnsi="Times New Roman" w:cs="Times New Roman"/>
          <w:b/>
          <w:bCs/>
          <w:i/>
          <w:sz w:val="20"/>
          <w:szCs w:val="20"/>
        </w:rPr>
        <w:t>зоотехнического, ветеринарного и биологического профилей</w:t>
      </w: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0"/>
        </w:rPr>
      </w:pP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noProof/>
          <w:szCs w:val="20"/>
        </w:rPr>
      </w:pP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noProof/>
          <w:szCs w:val="20"/>
        </w:rPr>
      </w:pP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noProof/>
          <w:szCs w:val="20"/>
        </w:rPr>
      </w:pP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A7B" w:rsidRPr="000B74C8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Горки</w:t>
      </w: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БГСХА</w:t>
      </w: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2014</w:t>
      </w:r>
    </w:p>
    <w:p w:rsidR="00763A7B" w:rsidRPr="00C54BE8" w:rsidRDefault="00763A7B" w:rsidP="00763A7B">
      <w:pPr>
        <w:spacing w:after="0" w:line="238" w:lineRule="auto"/>
        <w:rPr>
          <w:rFonts w:ascii="Times New Roman" w:hAnsi="Times New Roman" w:cs="Times New Roman"/>
          <w:sz w:val="20"/>
          <w:szCs w:val="20"/>
        </w:rPr>
      </w:pPr>
      <w:r w:rsidRPr="00C54BE8">
        <w:rPr>
          <w:rFonts w:ascii="Times New Roman" w:hAnsi="Times New Roman" w:cs="Times New Roman"/>
          <w:sz w:val="20"/>
          <w:szCs w:val="20"/>
        </w:rPr>
        <w:lastRenderedPageBreak/>
        <w:t xml:space="preserve">УДК </w:t>
      </w:r>
      <w:r w:rsidRPr="00C54BE8">
        <w:rPr>
          <w:rFonts w:ascii="Times New Roman" w:hAnsi="Times New Roman" w:cs="Times New Roman"/>
          <w:caps/>
          <w:sz w:val="20"/>
          <w:szCs w:val="20"/>
        </w:rPr>
        <w:t>636.4.084.51:636.4.085.12</w:t>
      </w:r>
    </w:p>
    <w:p w:rsidR="00763A7B" w:rsidRPr="00C54BE8" w:rsidRDefault="00763A7B" w:rsidP="00763A7B">
      <w:pPr>
        <w:spacing w:after="0" w:line="238" w:lineRule="auto"/>
        <w:rPr>
          <w:rFonts w:ascii="Times New Roman" w:hAnsi="Times New Roman" w:cs="Times New Roman"/>
          <w:sz w:val="20"/>
          <w:szCs w:val="20"/>
        </w:rPr>
      </w:pPr>
      <w:r w:rsidRPr="00C54BE8">
        <w:rPr>
          <w:rFonts w:ascii="Times New Roman" w:hAnsi="Times New Roman" w:cs="Times New Roman"/>
          <w:sz w:val="20"/>
          <w:szCs w:val="20"/>
        </w:rPr>
        <w:t>ББК 45.45+28.072</w:t>
      </w:r>
    </w:p>
    <w:p w:rsidR="00763A7B" w:rsidRPr="00C54BE8" w:rsidRDefault="00763A7B" w:rsidP="00763A7B">
      <w:pPr>
        <w:spacing w:after="0" w:line="238" w:lineRule="auto"/>
        <w:rPr>
          <w:rFonts w:ascii="Times New Roman" w:hAnsi="Times New Roman" w:cs="Times New Roman"/>
          <w:sz w:val="20"/>
          <w:szCs w:val="20"/>
        </w:rPr>
      </w:pPr>
      <w:r w:rsidRPr="00C54BE8">
        <w:rPr>
          <w:rFonts w:ascii="Times New Roman" w:hAnsi="Times New Roman" w:cs="Times New Roman"/>
          <w:sz w:val="20"/>
          <w:szCs w:val="20"/>
        </w:rPr>
        <w:t xml:space="preserve">          Г60</w:t>
      </w:r>
    </w:p>
    <w:p w:rsidR="00763A7B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63A7B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  <w:r>
        <w:rPr>
          <w:rFonts w:ascii="Times New Roman" w:hAnsi="Times New Roman" w:cs="Times New Roman"/>
          <w:i/>
          <w:sz w:val="20"/>
          <w:szCs w:val="16"/>
        </w:rPr>
        <w:t>Рекомендовано Н</w:t>
      </w:r>
      <w:r w:rsidRPr="00C54BE8">
        <w:rPr>
          <w:rFonts w:ascii="Times New Roman" w:hAnsi="Times New Roman" w:cs="Times New Roman"/>
          <w:i/>
          <w:sz w:val="20"/>
          <w:szCs w:val="16"/>
        </w:rPr>
        <w:t xml:space="preserve">аучно-техническим советом 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C54BE8">
        <w:rPr>
          <w:rFonts w:ascii="Times New Roman" w:hAnsi="Times New Roman" w:cs="Times New Roman"/>
          <w:i/>
          <w:sz w:val="20"/>
          <w:szCs w:val="16"/>
        </w:rPr>
        <w:t>по зоотехнии</w:t>
      </w:r>
      <w:r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C54BE8">
        <w:rPr>
          <w:rFonts w:ascii="Times New Roman" w:hAnsi="Times New Roman" w:cs="Times New Roman"/>
          <w:i/>
          <w:sz w:val="20"/>
          <w:szCs w:val="16"/>
        </w:rPr>
        <w:t>и ветеринарной медицине БГСХА.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C54BE8">
        <w:rPr>
          <w:rFonts w:ascii="Times New Roman" w:hAnsi="Times New Roman" w:cs="Times New Roman"/>
          <w:i/>
          <w:sz w:val="20"/>
          <w:szCs w:val="16"/>
        </w:rPr>
        <w:t>Протокол № 2 от 11 октября 2013 г.</w:t>
      </w:r>
    </w:p>
    <w:p w:rsidR="00763A7B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C54BE8">
        <w:rPr>
          <w:rFonts w:ascii="Times New Roman" w:hAnsi="Times New Roman" w:cs="Times New Roman"/>
          <w:i/>
          <w:sz w:val="20"/>
          <w:szCs w:val="16"/>
        </w:rPr>
        <w:t xml:space="preserve">Утверждено Научно-техническим советом </w:t>
      </w:r>
    </w:p>
    <w:p w:rsidR="00763A7B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C54BE8">
        <w:rPr>
          <w:rFonts w:ascii="Times New Roman" w:hAnsi="Times New Roman" w:cs="Times New Roman"/>
          <w:i/>
          <w:sz w:val="20"/>
          <w:szCs w:val="16"/>
        </w:rPr>
        <w:t>Министерства сельского хозяйства</w:t>
      </w:r>
      <w:r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C54BE8">
        <w:rPr>
          <w:rFonts w:ascii="Times New Roman" w:hAnsi="Times New Roman" w:cs="Times New Roman"/>
          <w:i/>
          <w:sz w:val="20"/>
          <w:szCs w:val="16"/>
        </w:rPr>
        <w:t xml:space="preserve">и продовольствия 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C54BE8">
        <w:rPr>
          <w:rFonts w:ascii="Times New Roman" w:hAnsi="Times New Roman" w:cs="Times New Roman"/>
          <w:i/>
          <w:sz w:val="20"/>
          <w:szCs w:val="16"/>
        </w:rPr>
        <w:t>Республики Беларусь.</w:t>
      </w:r>
      <w:r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C54BE8">
        <w:rPr>
          <w:rFonts w:ascii="Times New Roman" w:hAnsi="Times New Roman" w:cs="Times New Roman"/>
          <w:i/>
          <w:sz w:val="20"/>
          <w:szCs w:val="16"/>
        </w:rPr>
        <w:t>Протокол № 11 от 18 марта 2014 г.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C54BE8">
        <w:rPr>
          <w:rFonts w:ascii="Times New Roman" w:hAnsi="Times New Roman" w:cs="Times New Roman"/>
          <w:sz w:val="20"/>
          <w:szCs w:val="16"/>
        </w:rPr>
        <w:t xml:space="preserve">Авторы: </w:t>
      </w:r>
    </w:p>
    <w:p w:rsidR="00763A7B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C54BE8">
        <w:rPr>
          <w:rFonts w:ascii="Times New Roman" w:hAnsi="Times New Roman" w:cs="Times New Roman"/>
          <w:sz w:val="20"/>
          <w:szCs w:val="16"/>
        </w:rPr>
        <w:t xml:space="preserve">доктор сельскохозяйственных наук, профессор, 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C54BE8">
        <w:rPr>
          <w:rFonts w:ascii="Times New Roman" w:hAnsi="Times New Roman" w:cs="Times New Roman"/>
          <w:sz w:val="20"/>
          <w:szCs w:val="16"/>
        </w:rPr>
        <w:t xml:space="preserve">член-корреспондент НАН Беларуси </w:t>
      </w:r>
      <w:r w:rsidRPr="00C54BE8">
        <w:rPr>
          <w:rFonts w:ascii="Times New Roman" w:hAnsi="Times New Roman" w:cs="Times New Roman"/>
          <w:i/>
          <w:sz w:val="20"/>
          <w:szCs w:val="16"/>
        </w:rPr>
        <w:t>В. М. Голушко</w:t>
      </w:r>
      <w:r w:rsidRPr="00C54BE8">
        <w:rPr>
          <w:rFonts w:ascii="Times New Roman" w:hAnsi="Times New Roman" w:cs="Times New Roman"/>
          <w:sz w:val="20"/>
          <w:szCs w:val="16"/>
        </w:rPr>
        <w:t>;</w:t>
      </w:r>
      <w:r w:rsidRPr="00C54BE8">
        <w:rPr>
          <w:rFonts w:ascii="Times New Roman" w:hAnsi="Times New Roman" w:cs="Times New Roman"/>
          <w:i/>
          <w:sz w:val="20"/>
          <w:szCs w:val="16"/>
        </w:rPr>
        <w:t xml:space="preserve"> 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C54BE8">
        <w:rPr>
          <w:rFonts w:ascii="Times New Roman" w:hAnsi="Times New Roman" w:cs="Times New Roman"/>
          <w:sz w:val="20"/>
          <w:szCs w:val="16"/>
        </w:rPr>
        <w:t xml:space="preserve">соискатель </w:t>
      </w:r>
      <w:r w:rsidRPr="00C54BE8">
        <w:rPr>
          <w:rFonts w:ascii="Times New Roman" w:hAnsi="Times New Roman" w:cs="Times New Roman"/>
          <w:i/>
          <w:sz w:val="20"/>
          <w:szCs w:val="16"/>
        </w:rPr>
        <w:t>М. С. Бондарева</w:t>
      </w:r>
      <w:r w:rsidRPr="00C54BE8">
        <w:rPr>
          <w:rFonts w:ascii="Times New Roman" w:hAnsi="Times New Roman" w:cs="Times New Roman"/>
          <w:sz w:val="20"/>
          <w:szCs w:val="16"/>
        </w:rPr>
        <w:t xml:space="preserve">; 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C54BE8">
        <w:rPr>
          <w:rFonts w:ascii="Times New Roman" w:hAnsi="Times New Roman" w:cs="Times New Roman"/>
          <w:sz w:val="20"/>
          <w:szCs w:val="16"/>
        </w:rPr>
        <w:t xml:space="preserve">доктор сельскохозяйственных наук, профессор </w:t>
      </w:r>
      <w:r w:rsidRPr="00C54BE8">
        <w:rPr>
          <w:rFonts w:ascii="Times New Roman" w:hAnsi="Times New Roman" w:cs="Times New Roman"/>
          <w:i/>
          <w:sz w:val="20"/>
          <w:szCs w:val="16"/>
        </w:rPr>
        <w:t>И. С. Серяков</w:t>
      </w:r>
    </w:p>
    <w:p w:rsidR="00763A7B" w:rsidRPr="00C54BE8" w:rsidRDefault="00763A7B" w:rsidP="00763A7B">
      <w:pPr>
        <w:spacing w:after="0" w:line="238" w:lineRule="auto"/>
        <w:rPr>
          <w:rFonts w:ascii="Times New Roman" w:hAnsi="Times New Roman" w:cs="Times New Roman"/>
          <w:i/>
          <w:sz w:val="20"/>
          <w:szCs w:val="16"/>
        </w:rPr>
      </w:pP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C54BE8">
        <w:rPr>
          <w:rFonts w:ascii="Times New Roman" w:hAnsi="Times New Roman" w:cs="Times New Roman"/>
          <w:sz w:val="20"/>
          <w:szCs w:val="16"/>
        </w:rPr>
        <w:t>Рецензенты: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i/>
          <w:sz w:val="20"/>
          <w:szCs w:val="16"/>
        </w:rPr>
      </w:pPr>
      <w:r w:rsidRPr="00C54BE8">
        <w:rPr>
          <w:rFonts w:ascii="Times New Roman" w:hAnsi="Times New Roman" w:cs="Times New Roman"/>
          <w:sz w:val="20"/>
          <w:szCs w:val="16"/>
        </w:rPr>
        <w:t xml:space="preserve">доктор сельскохозяйственных наук, профессор </w:t>
      </w:r>
      <w:r w:rsidRPr="00C54BE8">
        <w:rPr>
          <w:rFonts w:ascii="Times New Roman" w:hAnsi="Times New Roman" w:cs="Times New Roman"/>
          <w:i/>
          <w:sz w:val="20"/>
          <w:szCs w:val="16"/>
        </w:rPr>
        <w:t>Н. В. Подскребкин</w:t>
      </w:r>
      <w:r w:rsidRPr="00C54BE8">
        <w:rPr>
          <w:rFonts w:ascii="Times New Roman" w:hAnsi="Times New Roman" w:cs="Times New Roman"/>
          <w:sz w:val="20"/>
          <w:szCs w:val="16"/>
        </w:rPr>
        <w:t>;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C54BE8">
        <w:rPr>
          <w:rFonts w:ascii="Times New Roman" w:hAnsi="Times New Roman" w:cs="Times New Roman"/>
          <w:sz w:val="20"/>
          <w:szCs w:val="16"/>
        </w:rPr>
        <w:t xml:space="preserve">доктор сельскохозяйственных наук </w:t>
      </w:r>
      <w:r w:rsidRPr="00C54BE8">
        <w:rPr>
          <w:rFonts w:ascii="Times New Roman" w:hAnsi="Times New Roman" w:cs="Times New Roman"/>
          <w:i/>
          <w:sz w:val="20"/>
          <w:szCs w:val="16"/>
        </w:rPr>
        <w:t>Н. В. Пилюк</w:t>
      </w:r>
      <w:r w:rsidRPr="00C54BE8">
        <w:rPr>
          <w:rFonts w:ascii="Times New Roman" w:hAnsi="Times New Roman" w:cs="Times New Roman"/>
          <w:sz w:val="20"/>
          <w:szCs w:val="16"/>
        </w:rPr>
        <w:t>;</w:t>
      </w:r>
    </w:p>
    <w:p w:rsidR="00763A7B" w:rsidRPr="00C54BE8" w:rsidRDefault="00763A7B" w:rsidP="00763A7B">
      <w:pPr>
        <w:spacing w:after="0" w:line="238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C54BE8">
        <w:rPr>
          <w:rFonts w:ascii="Times New Roman" w:hAnsi="Times New Roman" w:cs="Times New Roman"/>
          <w:sz w:val="20"/>
          <w:szCs w:val="16"/>
        </w:rPr>
        <w:t xml:space="preserve">кандидат сельскохозяйственных наук, доцент </w:t>
      </w:r>
      <w:r w:rsidRPr="00C54BE8">
        <w:rPr>
          <w:rFonts w:ascii="Times New Roman" w:hAnsi="Times New Roman" w:cs="Times New Roman"/>
          <w:i/>
          <w:sz w:val="20"/>
          <w:szCs w:val="16"/>
        </w:rPr>
        <w:t>В. Н. Сурмач</w:t>
      </w:r>
    </w:p>
    <w:p w:rsidR="00763A7B" w:rsidRPr="00C54BE8" w:rsidRDefault="00763A7B" w:rsidP="00763A7B">
      <w:pPr>
        <w:spacing w:after="0" w:line="238" w:lineRule="auto"/>
        <w:rPr>
          <w:rFonts w:ascii="Times New Roman" w:hAnsi="Times New Roman" w:cs="Times New Roman"/>
          <w:sz w:val="20"/>
          <w:szCs w:val="16"/>
        </w:rPr>
      </w:pPr>
    </w:p>
    <w:p w:rsidR="00763A7B" w:rsidRPr="00C54BE8" w:rsidRDefault="00763A7B" w:rsidP="00763A7B">
      <w:pPr>
        <w:spacing w:after="0" w:line="238" w:lineRule="auto"/>
        <w:rPr>
          <w:rFonts w:ascii="Times New Roman" w:hAnsi="Times New Roman" w:cs="Times New Roman"/>
          <w:sz w:val="20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75"/>
        <w:gridCol w:w="5664"/>
      </w:tblGrid>
      <w:tr w:rsidR="00763A7B" w:rsidTr="00B26F6D">
        <w:tc>
          <w:tcPr>
            <w:tcW w:w="675" w:type="dxa"/>
          </w:tcPr>
          <w:p w:rsidR="00763A7B" w:rsidRDefault="00763A7B" w:rsidP="00B26F6D">
            <w:pPr>
              <w:spacing w:line="23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3A7B" w:rsidRDefault="00763A7B" w:rsidP="00B26F6D">
            <w:pPr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311CE4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5664" w:type="dxa"/>
          </w:tcPr>
          <w:p w:rsidR="00763A7B" w:rsidRDefault="00763A7B" w:rsidP="00B26F6D">
            <w:pPr>
              <w:spacing w:line="23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Голушко, В. М.</w:t>
            </w:r>
          </w:p>
          <w:p w:rsidR="00763A7B" w:rsidRPr="00BD78C2" w:rsidRDefault="00763A7B" w:rsidP="00B26F6D">
            <w:pPr>
              <w:spacing w:line="238" w:lineRule="auto"/>
              <w:ind w:firstLine="3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BE8">
              <w:rPr>
                <w:rFonts w:ascii="Times New Roman" w:hAnsi="Times New Roman" w:cs="Times New Roman"/>
                <w:sz w:val="20"/>
                <w:szCs w:val="20"/>
              </w:rPr>
              <w:t>Использование ферментных препаратов «Белвитазим</w:t>
            </w:r>
            <w:r w:rsidRPr="00C54BE8">
              <w:rPr>
                <w:rFonts w:ascii="Times New Roman" w:hAnsi="Times New Roman" w:cs="Times New Roman"/>
                <w:bCs/>
                <w:sz w:val="20"/>
                <w:szCs w:val="20"/>
              </w:rPr>
              <w:t>-400 Гранулят» и «Фитаза» в рационах молодняка крупного рогат</w:t>
            </w:r>
            <w:r w:rsidRPr="00C54BE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54BE8">
              <w:rPr>
                <w:rFonts w:ascii="Times New Roman" w:hAnsi="Times New Roman" w:cs="Times New Roman"/>
                <w:bCs/>
                <w:sz w:val="20"/>
                <w:szCs w:val="20"/>
              </w:rPr>
              <w:t>го скота и свиней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r w:rsidRPr="00BD7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92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 М. Голушко, М. С.</w:t>
            </w:r>
            <w:r w:rsidRPr="00EA11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D78C2">
              <w:rPr>
                <w:rFonts w:ascii="Times New Roman" w:hAnsi="Times New Roman" w:cs="Times New Roman"/>
                <w:sz w:val="20"/>
                <w:szCs w:val="20"/>
              </w:rPr>
              <w:t>Бон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78C2">
              <w:rPr>
                <w:rFonts w:ascii="Times New Roman" w:hAnsi="Times New Roman" w:cs="Times New Roman"/>
                <w:sz w:val="20"/>
                <w:szCs w:val="20"/>
              </w:rPr>
              <w:t>дарева,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8C2">
              <w:rPr>
                <w:rFonts w:ascii="Times New Roman" w:hAnsi="Times New Roman" w:cs="Times New Roman"/>
                <w:sz w:val="20"/>
                <w:szCs w:val="20"/>
              </w:rPr>
              <w:t>С. Серяков. – Горки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8C2">
              <w:rPr>
                <w:rFonts w:ascii="Times New Roman" w:hAnsi="Times New Roman" w:cs="Times New Roman"/>
                <w:sz w:val="20"/>
                <w:szCs w:val="20"/>
              </w:rPr>
              <w:t>: БГСХА, 2014. –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8C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763A7B" w:rsidRDefault="00763A7B" w:rsidP="00B26F6D">
            <w:pPr>
              <w:spacing w:line="238" w:lineRule="auto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A7B" w:rsidRDefault="00763A7B" w:rsidP="00B26F6D">
            <w:pPr>
              <w:tabs>
                <w:tab w:val="left" w:pos="5103"/>
                <w:tab w:val="left" w:pos="6096"/>
              </w:tabs>
              <w:spacing w:line="238" w:lineRule="auto"/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Изложены история открытия фосфора, его основные функции, а также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зультаты применения ферментных добавок в составе комбикормов для моло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няка свиней.</w:t>
            </w:r>
          </w:p>
          <w:p w:rsidR="00763A7B" w:rsidRDefault="00763A7B" w:rsidP="00B26F6D">
            <w:pPr>
              <w:spacing w:line="238" w:lineRule="auto"/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A6C">
              <w:rPr>
                <w:rFonts w:ascii="Times New Roman" w:hAnsi="Times New Roman" w:cs="Times New Roman"/>
                <w:bCs/>
                <w:sz w:val="16"/>
                <w:szCs w:val="16"/>
              </w:rPr>
              <w:t>Для специалистов сельского хозяйства и комбикормовой промышленн</w:t>
            </w:r>
            <w:r w:rsidRPr="00F77A6C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F77A6C">
              <w:rPr>
                <w:rFonts w:ascii="Times New Roman" w:hAnsi="Times New Roman" w:cs="Times New Roman"/>
                <w:bCs/>
                <w:sz w:val="16"/>
                <w:szCs w:val="16"/>
              </w:rPr>
              <w:t>сти, аспирантов, магистрантов и студентов зоотехнического, ветеринарного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</w:t>
            </w:r>
            <w:r w:rsidRPr="00F77A6C">
              <w:rPr>
                <w:rFonts w:ascii="Times New Roman" w:hAnsi="Times New Roman" w:cs="Times New Roman"/>
                <w:bCs/>
                <w:sz w:val="16"/>
                <w:szCs w:val="16"/>
              </w:rPr>
              <w:t>биологического профилей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</w:tbl>
    <w:p w:rsidR="00763A7B" w:rsidRDefault="00763A7B" w:rsidP="00763A7B">
      <w:pPr>
        <w:spacing w:after="0" w:line="238" w:lineRule="auto"/>
        <w:rPr>
          <w:rFonts w:ascii="Times New Roman" w:hAnsi="Times New Roman" w:cs="Times New Roman"/>
          <w:sz w:val="16"/>
          <w:szCs w:val="16"/>
        </w:rPr>
      </w:pPr>
    </w:p>
    <w:p w:rsidR="00763A7B" w:rsidRPr="00DE665E" w:rsidRDefault="00763A7B" w:rsidP="00763A7B">
      <w:pPr>
        <w:spacing w:after="0" w:line="238" w:lineRule="auto"/>
        <w:rPr>
          <w:rFonts w:ascii="Times New Roman" w:hAnsi="Times New Roman" w:cs="Times New Roman"/>
          <w:sz w:val="18"/>
          <w:szCs w:val="16"/>
        </w:rPr>
      </w:pPr>
    </w:p>
    <w:p w:rsidR="00763A7B" w:rsidRPr="00C54BE8" w:rsidRDefault="00763A7B" w:rsidP="00763A7B">
      <w:pPr>
        <w:spacing w:after="0" w:line="238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54BE8">
        <w:rPr>
          <w:rFonts w:ascii="Times New Roman" w:hAnsi="Times New Roman" w:cs="Times New Roman"/>
          <w:b/>
          <w:sz w:val="16"/>
          <w:szCs w:val="16"/>
        </w:rPr>
        <w:t xml:space="preserve">УДК </w:t>
      </w:r>
      <w:r w:rsidRPr="00C54BE8">
        <w:rPr>
          <w:rFonts w:ascii="Times New Roman" w:hAnsi="Times New Roman" w:cs="Times New Roman"/>
          <w:b/>
          <w:caps/>
          <w:sz w:val="16"/>
          <w:szCs w:val="16"/>
        </w:rPr>
        <w:t>636.4.084.51:636.4.085.12</w:t>
      </w:r>
    </w:p>
    <w:p w:rsidR="00763A7B" w:rsidRPr="00C54BE8" w:rsidRDefault="00763A7B" w:rsidP="00763A7B">
      <w:pPr>
        <w:spacing w:after="0" w:line="238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54BE8">
        <w:rPr>
          <w:rFonts w:ascii="Times New Roman" w:hAnsi="Times New Roman" w:cs="Times New Roman"/>
          <w:b/>
          <w:sz w:val="16"/>
          <w:szCs w:val="16"/>
        </w:rPr>
        <w:t>ББК 45.45+28.072</w:t>
      </w:r>
      <w:r w:rsidRPr="00C54BE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63A7B" w:rsidRDefault="00763A7B" w:rsidP="00763A7B">
      <w:pPr>
        <w:spacing w:after="0" w:line="238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63A7B" w:rsidRPr="00A26B49" w:rsidRDefault="00763A7B" w:rsidP="00763A7B">
      <w:pPr>
        <w:spacing w:after="0" w:line="238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38" w:lineRule="auto"/>
        <w:ind w:right="31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© УО «Белорусская государственная </w:t>
      </w:r>
    </w:p>
    <w:p w:rsidR="00763A7B" w:rsidRPr="000141CA" w:rsidRDefault="00763A7B" w:rsidP="00763A7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сельскохозяйственная академия», 2014</w:t>
      </w:r>
    </w:p>
    <w:p w:rsidR="008E0E8D" w:rsidRDefault="008E0E8D" w:rsidP="007E79A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0E8D" w:rsidRDefault="008E0E8D" w:rsidP="007E79A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E79AB" w:rsidRPr="00230ADB" w:rsidRDefault="007E79AB" w:rsidP="0074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0ADB">
        <w:rPr>
          <w:rFonts w:ascii="Times New Roman" w:eastAsia="Times New Roman" w:hAnsi="Times New Roman" w:cs="Times New Roman"/>
          <w:b/>
          <w:sz w:val="20"/>
          <w:szCs w:val="20"/>
        </w:rPr>
        <w:t>ВВЕДЕНИЕ</w:t>
      </w:r>
    </w:p>
    <w:p w:rsidR="007E79AB" w:rsidRPr="00230ADB" w:rsidRDefault="007E79AB" w:rsidP="007E79A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Большие резервы увеличения производства продуктов животново</w:t>
      </w:r>
      <w:r w:rsidRPr="00230ADB">
        <w:rPr>
          <w:rFonts w:ascii="Times New Roman" w:hAnsi="Times New Roman" w:cs="Times New Roman"/>
          <w:sz w:val="20"/>
          <w:szCs w:val="20"/>
        </w:rPr>
        <w:t>д</w:t>
      </w:r>
      <w:r w:rsidRPr="00230ADB">
        <w:rPr>
          <w:rFonts w:ascii="Times New Roman" w:hAnsi="Times New Roman" w:cs="Times New Roman"/>
          <w:sz w:val="20"/>
          <w:szCs w:val="20"/>
        </w:rPr>
        <w:t>ства и снижения их себестоимости таятся в повышении продуктивного действия потребляемых животными кормов. Существует давно уст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новленное правило, что чем выше переваримость и усвояемость пит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тель</w:t>
      </w:r>
      <w:r w:rsidR="002B767F">
        <w:rPr>
          <w:rFonts w:ascii="Times New Roman" w:hAnsi="Times New Roman" w:cs="Times New Roman"/>
          <w:sz w:val="20"/>
          <w:szCs w:val="20"/>
        </w:rPr>
        <w:t>ных веществ кормов рациона, тем</w:t>
      </w:r>
      <w:r w:rsidRPr="00230ADB">
        <w:rPr>
          <w:rFonts w:ascii="Times New Roman" w:hAnsi="Times New Roman" w:cs="Times New Roman"/>
          <w:sz w:val="20"/>
          <w:szCs w:val="20"/>
        </w:rPr>
        <w:t xml:space="preserve"> выше продуктивность живо</w:t>
      </w:r>
      <w:r w:rsidRPr="00230ADB">
        <w:rPr>
          <w:rFonts w:ascii="Times New Roman" w:hAnsi="Times New Roman" w:cs="Times New Roman"/>
          <w:sz w:val="20"/>
          <w:szCs w:val="20"/>
        </w:rPr>
        <w:t>т</w:t>
      </w:r>
      <w:r w:rsidRPr="00230ADB">
        <w:rPr>
          <w:rFonts w:ascii="Times New Roman" w:hAnsi="Times New Roman" w:cs="Times New Roman"/>
          <w:sz w:val="20"/>
          <w:szCs w:val="20"/>
        </w:rPr>
        <w:t>ных. В многочисленных балансовых опытах установлено, что степень усвоения энергии органических веществ, протеина и его аминокислот основных зерновых кормов колеблется в широких преде</w:t>
      </w:r>
      <w:r>
        <w:rPr>
          <w:rFonts w:ascii="Times New Roman" w:hAnsi="Times New Roman" w:cs="Times New Roman"/>
          <w:sz w:val="20"/>
          <w:szCs w:val="20"/>
        </w:rPr>
        <w:t>лах – 60–</w:t>
      </w:r>
      <w:r w:rsidRPr="00230ADB">
        <w:rPr>
          <w:rFonts w:ascii="Times New Roman" w:hAnsi="Times New Roman" w:cs="Times New Roman"/>
          <w:sz w:val="20"/>
          <w:szCs w:val="20"/>
        </w:rPr>
        <w:t>90 %, а количество извлекаемых организмом минеральных веще</w:t>
      </w:r>
      <w:r>
        <w:rPr>
          <w:rFonts w:ascii="Times New Roman" w:hAnsi="Times New Roman" w:cs="Times New Roman"/>
          <w:sz w:val="20"/>
          <w:szCs w:val="20"/>
        </w:rPr>
        <w:t>ств из их состава составляет в основном 20–</w:t>
      </w:r>
      <w:r w:rsidRPr="00230ADB">
        <w:rPr>
          <w:rFonts w:ascii="Times New Roman" w:hAnsi="Times New Roman" w:cs="Times New Roman"/>
          <w:sz w:val="20"/>
          <w:szCs w:val="20"/>
        </w:rPr>
        <w:t>50 %, максимум – 60 %. Эти данные свидетельствуют о том, что повышение переваримости и усвояемости животными питательных веществ из кормов рациона является искл</w:t>
      </w:r>
      <w:r w:rsidRPr="00230ADB">
        <w:rPr>
          <w:rFonts w:ascii="Times New Roman" w:hAnsi="Times New Roman" w:cs="Times New Roman"/>
          <w:sz w:val="20"/>
          <w:szCs w:val="20"/>
        </w:rPr>
        <w:t>ю</w:t>
      </w:r>
      <w:r w:rsidRPr="00230ADB">
        <w:rPr>
          <w:rFonts w:ascii="Times New Roman" w:hAnsi="Times New Roman" w:cs="Times New Roman"/>
          <w:sz w:val="20"/>
          <w:szCs w:val="20"/>
        </w:rPr>
        <w:t xml:space="preserve">чительно важной и актуальной проблемой. 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Среди минеральных веществ, незаменимость которых ничем н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восполнима, фосфор занимает ведущее место. Это связано не только с его многочисленными физиологическими и биохимическими фун</w:t>
      </w:r>
      <w:r w:rsidRPr="00230ADB">
        <w:rPr>
          <w:rFonts w:ascii="Times New Roman" w:hAnsi="Times New Roman" w:cs="Times New Roman"/>
          <w:sz w:val="20"/>
          <w:szCs w:val="20"/>
        </w:rPr>
        <w:t>к</w:t>
      </w:r>
      <w:r w:rsidRPr="00230ADB">
        <w:rPr>
          <w:rFonts w:ascii="Times New Roman" w:hAnsi="Times New Roman" w:cs="Times New Roman"/>
          <w:sz w:val="20"/>
          <w:szCs w:val="20"/>
        </w:rPr>
        <w:t>циями в организме, но и с достаточно серьёзной проблемой обеспеч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ния им потребности животных из-за невысокого содержания его в кормах и усвоения из них в организме животных, дефицита и высокой стоимости фосфорсодержащих минеральных кормов. Поиск путей п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вышения усвояемости фосфора из растительных кормов рациона ж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вотными в последнее время привёл к необходимости применения для этих целей экз</w:t>
      </w:r>
      <w:r>
        <w:rPr>
          <w:rFonts w:ascii="Times New Roman" w:hAnsi="Times New Roman" w:cs="Times New Roman"/>
          <w:sz w:val="20"/>
          <w:szCs w:val="20"/>
        </w:rPr>
        <w:t xml:space="preserve">огенных ферментов, в частности </w:t>
      </w:r>
      <w:r w:rsidRPr="00230ADB">
        <w:rPr>
          <w:rFonts w:ascii="Times New Roman" w:hAnsi="Times New Roman" w:cs="Times New Roman"/>
          <w:sz w:val="20"/>
          <w:szCs w:val="20"/>
        </w:rPr>
        <w:t>фитазы. Проведённые исследования по использованию экзогенной фитазы в кормлении телят и молодняка свиней подтвердили высокую эффективность и перспе</w:t>
      </w:r>
      <w:r w:rsidRPr="00230ADB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тивность её применения для</w:t>
      </w:r>
      <w:r w:rsidRPr="00230ADB">
        <w:rPr>
          <w:rFonts w:ascii="Times New Roman" w:hAnsi="Times New Roman" w:cs="Times New Roman"/>
          <w:sz w:val="20"/>
          <w:szCs w:val="20"/>
        </w:rPr>
        <w:t xml:space="preserve"> повышения продуктивности животных и эффективности их выращивания. </w:t>
      </w:r>
    </w:p>
    <w:p w:rsidR="00172495" w:rsidRPr="008E0E8D" w:rsidRDefault="00172495">
      <w:pPr>
        <w:rPr>
          <w:rFonts w:ascii="Times New Roman" w:hAnsi="Times New Roman" w:cs="Times New Roman"/>
          <w:sz w:val="20"/>
          <w:szCs w:val="20"/>
        </w:rPr>
      </w:pPr>
    </w:p>
    <w:p w:rsidR="007E79AB" w:rsidRPr="008E0E8D" w:rsidRDefault="007E79AB">
      <w:pPr>
        <w:rPr>
          <w:rFonts w:ascii="Times New Roman" w:hAnsi="Times New Roman" w:cs="Times New Roman"/>
          <w:sz w:val="20"/>
          <w:szCs w:val="20"/>
        </w:rPr>
      </w:pPr>
    </w:p>
    <w:p w:rsidR="007E79AB" w:rsidRPr="008E0E8D" w:rsidRDefault="007E79AB">
      <w:pPr>
        <w:rPr>
          <w:rFonts w:ascii="Times New Roman" w:hAnsi="Times New Roman" w:cs="Times New Roman"/>
          <w:sz w:val="20"/>
          <w:szCs w:val="20"/>
        </w:rPr>
      </w:pPr>
    </w:p>
    <w:p w:rsidR="007E79AB" w:rsidRPr="008E0E8D" w:rsidRDefault="007E79AB">
      <w:pPr>
        <w:rPr>
          <w:rFonts w:ascii="Times New Roman" w:hAnsi="Times New Roman" w:cs="Times New Roman"/>
          <w:sz w:val="20"/>
          <w:szCs w:val="20"/>
        </w:rPr>
      </w:pPr>
    </w:p>
    <w:p w:rsidR="007E79AB" w:rsidRPr="00230ADB" w:rsidRDefault="007E79AB" w:rsidP="007446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 </w:t>
      </w:r>
      <w:r w:rsidRPr="00303EF3">
        <w:rPr>
          <w:rFonts w:ascii="Times New Roman" w:hAnsi="Times New Roman" w:cs="Times New Roman"/>
          <w:b/>
          <w:caps/>
          <w:sz w:val="20"/>
          <w:szCs w:val="20"/>
        </w:rPr>
        <w:t>Роль фосфора в питании животных</w:t>
      </w:r>
    </w:p>
    <w:p w:rsidR="007E79AB" w:rsidRPr="0078617E" w:rsidRDefault="007E79AB" w:rsidP="007E79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0"/>
        </w:rPr>
      </w:pPr>
    </w:p>
    <w:p w:rsidR="007E79AB" w:rsidRPr="00230ADB" w:rsidRDefault="007E79AB" w:rsidP="0078617E">
      <w:pPr>
        <w:pStyle w:val="11"/>
        <w:shd w:val="clear" w:color="auto" w:fill="auto"/>
        <w:spacing w:line="234" w:lineRule="exact"/>
        <w:ind w:firstLine="284"/>
        <w:rPr>
          <w:sz w:val="20"/>
          <w:szCs w:val="20"/>
        </w:rPr>
      </w:pPr>
      <w:r w:rsidRPr="00230ADB">
        <w:rPr>
          <w:color w:val="000000" w:themeColor="text1"/>
          <w:sz w:val="20"/>
          <w:szCs w:val="20"/>
        </w:rPr>
        <w:t xml:space="preserve">В </w:t>
      </w:r>
      <w:r w:rsidRPr="00230ADB">
        <w:rPr>
          <w:color w:val="000000" w:themeColor="text1"/>
          <w:sz w:val="20"/>
          <w:szCs w:val="20"/>
          <w:lang w:val="en-US"/>
        </w:rPr>
        <w:t>XVII</w:t>
      </w:r>
      <w:r>
        <w:rPr>
          <w:color w:val="000000" w:themeColor="text1"/>
          <w:sz w:val="20"/>
          <w:szCs w:val="20"/>
        </w:rPr>
        <w:t xml:space="preserve"> в.</w:t>
      </w:r>
      <w:r w:rsidRPr="00230ADB">
        <w:rPr>
          <w:color w:val="000000" w:themeColor="text1"/>
          <w:sz w:val="20"/>
          <w:szCs w:val="20"/>
        </w:rPr>
        <w:t xml:space="preserve"> термин «фосфор» (греч. «светоносный») применялся по отношению к телам, способным светиться в темноте. Фосфор был о</w:t>
      </w:r>
      <w:r w:rsidRPr="00230ADB">
        <w:rPr>
          <w:color w:val="000000" w:themeColor="text1"/>
          <w:sz w:val="20"/>
          <w:szCs w:val="20"/>
        </w:rPr>
        <w:t>т</w:t>
      </w:r>
      <w:r w:rsidRPr="00230ADB">
        <w:rPr>
          <w:color w:val="000000" w:themeColor="text1"/>
          <w:sz w:val="20"/>
          <w:szCs w:val="20"/>
        </w:rPr>
        <w:t>крыт в 1669 г. алхимиком Х. Брандтом случайно, при перегонке с пе</w:t>
      </w:r>
      <w:r w:rsidRPr="00230ADB">
        <w:rPr>
          <w:color w:val="000000" w:themeColor="text1"/>
          <w:sz w:val="20"/>
          <w:szCs w:val="20"/>
        </w:rPr>
        <w:t>с</w:t>
      </w:r>
      <w:r w:rsidRPr="00230ADB">
        <w:rPr>
          <w:color w:val="000000" w:themeColor="text1"/>
          <w:sz w:val="20"/>
          <w:szCs w:val="20"/>
        </w:rPr>
        <w:t>ком и углем сухого остатка от выпаривания мочи</w:t>
      </w:r>
      <w:r w:rsidRPr="00230ADB">
        <w:rPr>
          <w:sz w:val="20"/>
          <w:szCs w:val="20"/>
        </w:rPr>
        <w:t>. Полученный им продукт светился в темноте и воспламенялся на воздухе, отчего и п</w:t>
      </w:r>
      <w:r w:rsidRPr="00230ADB">
        <w:rPr>
          <w:sz w:val="20"/>
          <w:szCs w:val="20"/>
        </w:rPr>
        <w:t>о</w:t>
      </w:r>
      <w:r w:rsidRPr="00230ADB">
        <w:rPr>
          <w:sz w:val="20"/>
          <w:szCs w:val="20"/>
        </w:rPr>
        <w:t>лучил название «фосфор».</w:t>
      </w:r>
    </w:p>
    <w:p w:rsidR="007E79AB" w:rsidRPr="0078617E" w:rsidRDefault="007E79AB" w:rsidP="0078617E">
      <w:pPr>
        <w:spacing w:after="0" w:line="234" w:lineRule="exact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Однако есть сообщения (французского историка химии Ф. Гефера), что подобным же образом фосфор получили еще в 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XII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 арабские а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>химики. Элементарную природу фосфора установил французский х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>мик А.</w:t>
      </w:r>
      <w:r w:rsidR="008E0E8D"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Лавузье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>. В 1771 г. шведский химик К. Шееле разработал способ получения фосфора из костной золы, применявшийся в промышленн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сти вплоть до начала 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XX</w:t>
      </w:r>
      <w:r w:rsidRPr="007861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</w:t>
      </w:r>
      <w:r w:rsidRPr="0078617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E79AB" w:rsidRPr="00230ADB" w:rsidRDefault="007E79AB" w:rsidP="0078617E">
      <w:pPr>
        <w:pStyle w:val="11"/>
        <w:shd w:val="clear" w:color="auto" w:fill="auto"/>
        <w:spacing w:line="234" w:lineRule="exact"/>
        <w:ind w:firstLine="284"/>
        <w:rPr>
          <w:sz w:val="20"/>
          <w:szCs w:val="20"/>
        </w:rPr>
      </w:pPr>
      <w:r w:rsidRPr="00230ADB">
        <w:rPr>
          <w:sz w:val="20"/>
          <w:szCs w:val="20"/>
        </w:rPr>
        <w:t>В течение первой половины XIX века, в значительной степени бл</w:t>
      </w:r>
      <w:r w:rsidRPr="00230ADB">
        <w:rPr>
          <w:sz w:val="20"/>
          <w:szCs w:val="20"/>
        </w:rPr>
        <w:t>а</w:t>
      </w:r>
      <w:r w:rsidRPr="00230ADB">
        <w:rPr>
          <w:sz w:val="20"/>
          <w:szCs w:val="20"/>
        </w:rPr>
        <w:t>годаря исследованиям Либиха и</w:t>
      </w:r>
      <w:r w:rsidR="008E0E8D">
        <w:rPr>
          <w:sz w:val="20"/>
          <w:szCs w:val="20"/>
        </w:rPr>
        <w:t xml:space="preserve"> </w:t>
      </w:r>
      <w:r w:rsidR="00923898">
        <w:rPr>
          <w:sz w:val="20"/>
          <w:szCs w:val="20"/>
        </w:rPr>
        <w:t xml:space="preserve">А. </w:t>
      </w:r>
      <w:r w:rsidR="008E0E8D">
        <w:rPr>
          <w:color w:val="000000" w:themeColor="text1"/>
          <w:sz w:val="20"/>
          <w:szCs w:val="20"/>
        </w:rPr>
        <w:t>Лавузье</w:t>
      </w:r>
      <w:r w:rsidRPr="00230ADB">
        <w:rPr>
          <w:sz w:val="20"/>
          <w:szCs w:val="20"/>
        </w:rPr>
        <w:t xml:space="preserve">, был достигнут заметный прогресс в науке о питании растений, и вскоре была осознана ценность фосфатов как удобрений. Моча оставалась единственным источником элемента на протяжении почти 100 лет со времени его открытия, но к концу </w:t>
      </w:r>
      <w:r w:rsidRPr="00303EF3">
        <w:rPr>
          <w:rStyle w:val="1pt"/>
          <w:spacing w:val="0"/>
          <w:sz w:val="20"/>
          <w:szCs w:val="20"/>
        </w:rPr>
        <w:t>XVIII</w:t>
      </w:r>
      <w:r w:rsidR="00923898">
        <w:rPr>
          <w:sz w:val="20"/>
          <w:szCs w:val="20"/>
        </w:rPr>
        <w:t xml:space="preserve"> в</w:t>
      </w:r>
      <w:r w:rsidRPr="00230ADB">
        <w:rPr>
          <w:sz w:val="20"/>
          <w:szCs w:val="20"/>
        </w:rPr>
        <w:t xml:space="preserve"> её заменили кости. Запасы последних оказались недо</w:t>
      </w:r>
      <w:r w:rsidRPr="00230ADB">
        <w:rPr>
          <w:sz w:val="20"/>
          <w:szCs w:val="20"/>
        </w:rPr>
        <w:t>с</w:t>
      </w:r>
      <w:r w:rsidRPr="00230ADB">
        <w:rPr>
          <w:sz w:val="20"/>
          <w:szCs w:val="20"/>
        </w:rPr>
        <w:t>таточными, однако вскоре были найдены значительные месторожд</w:t>
      </w:r>
      <w:r w:rsidRPr="00230ADB">
        <w:rPr>
          <w:sz w:val="20"/>
          <w:szCs w:val="20"/>
        </w:rPr>
        <w:t>е</w:t>
      </w:r>
      <w:r w:rsidRPr="00230ADB">
        <w:rPr>
          <w:sz w:val="20"/>
          <w:szCs w:val="20"/>
        </w:rPr>
        <w:t>ния фосфатных минералов, из которых промышленное производство соединений фосфора началось в Европе примерно в 1850 г. Поворо</w:t>
      </w:r>
      <w:r w:rsidRPr="00230ADB">
        <w:rPr>
          <w:sz w:val="20"/>
          <w:szCs w:val="20"/>
        </w:rPr>
        <w:t>т</w:t>
      </w:r>
      <w:r w:rsidRPr="00230ADB">
        <w:rPr>
          <w:sz w:val="20"/>
          <w:szCs w:val="20"/>
        </w:rPr>
        <w:t xml:space="preserve">ным моментом стало открытие метода непрерывного производства элемента в электрической печи, сделанное Ридманом в </w:t>
      </w:r>
      <w:r>
        <w:rPr>
          <w:sz w:val="20"/>
          <w:szCs w:val="20"/>
        </w:rPr>
        <w:t xml:space="preserve">1888 </w:t>
      </w:r>
      <w:r w:rsidRPr="00230ADB">
        <w:rPr>
          <w:sz w:val="20"/>
          <w:szCs w:val="20"/>
        </w:rPr>
        <w:t>г.</w:t>
      </w:r>
    </w:p>
    <w:p w:rsidR="007E79AB" w:rsidRPr="00230ADB" w:rsidRDefault="007E79AB" w:rsidP="0078617E">
      <w:pPr>
        <w:pStyle w:val="11"/>
        <w:widowControl w:val="0"/>
        <w:shd w:val="clear" w:color="auto" w:fill="auto"/>
        <w:spacing w:line="234" w:lineRule="exact"/>
        <w:ind w:firstLine="284"/>
        <w:rPr>
          <w:sz w:val="20"/>
          <w:szCs w:val="20"/>
        </w:rPr>
      </w:pPr>
      <w:r w:rsidRPr="00230ADB">
        <w:rPr>
          <w:sz w:val="20"/>
          <w:szCs w:val="20"/>
        </w:rPr>
        <w:t>В природе свободный фосфор не найден, он почти всегда встреч</w:t>
      </w:r>
      <w:r w:rsidRPr="00230ADB">
        <w:rPr>
          <w:sz w:val="20"/>
          <w:szCs w:val="20"/>
        </w:rPr>
        <w:t>а</w:t>
      </w:r>
      <w:r w:rsidRPr="00230ADB">
        <w:rPr>
          <w:sz w:val="20"/>
          <w:szCs w:val="20"/>
        </w:rPr>
        <w:t>ется в полностью окисленном состоянии – в виде фосфата. В этой форме элемент широко распространён в почвах, горных породах, воде, во всех живых клетках, в пище и во многих искусственно полученных материалах.</w:t>
      </w:r>
    </w:p>
    <w:p w:rsidR="007E79AB" w:rsidRPr="00230ADB" w:rsidRDefault="007E79AB" w:rsidP="0078617E">
      <w:pPr>
        <w:widowControl w:val="0"/>
        <w:spacing w:after="0" w:line="234" w:lineRule="exact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Роль фосфора в организме разнообразна: он является компонентом нуклеотидов, нуклеиновых кислот. Фосфор входит в состав опорной ткани, сложных белков, жиров, углеводов и ряда ферментов. Он пр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нимает активное участие в углеводном, белковом и минеральном о</w:t>
      </w:r>
      <w:r w:rsidRPr="00230ADB">
        <w:rPr>
          <w:rFonts w:ascii="Times New Roman" w:hAnsi="Times New Roman" w:cs="Times New Roman"/>
          <w:sz w:val="20"/>
          <w:szCs w:val="20"/>
        </w:rPr>
        <w:t>б</w:t>
      </w:r>
      <w:r w:rsidRPr="00230ADB">
        <w:rPr>
          <w:rFonts w:ascii="Times New Roman" w:hAnsi="Times New Roman" w:cs="Times New Roman"/>
          <w:sz w:val="20"/>
          <w:szCs w:val="20"/>
        </w:rPr>
        <w:t>менах. Соединения, содержащие фосфор, участвуя в окислительном фосфорилировании, являются активаторами ферментативных проце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>сов. Фосфор вместе с кальцием участвует в процессе образования ко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 xml:space="preserve">тей и обеспечивает их механическую прочность. Он тесно связан с обменом кальция и витамина </w:t>
      </w:r>
      <w:r w:rsidRPr="00230ADB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30ADB">
        <w:rPr>
          <w:rFonts w:ascii="Times New Roman" w:hAnsi="Times New Roman" w:cs="Times New Roman"/>
          <w:sz w:val="20"/>
          <w:szCs w:val="20"/>
        </w:rPr>
        <w:t xml:space="preserve">, входит в состав некоторых витаминов </w:t>
      </w:r>
      <w:r w:rsidRPr="00230ADB">
        <w:rPr>
          <w:rFonts w:ascii="Times New Roman" w:hAnsi="Times New Roman" w:cs="Times New Roman"/>
          <w:sz w:val="20"/>
          <w:szCs w:val="20"/>
        </w:rPr>
        <w:lastRenderedPageBreak/>
        <w:t xml:space="preserve">группы В. Роль фосфора в организме очень велика. С его участием осуществляется более десяти различных функций организма. Фосфор содержится в каждой живой клетке. </w:t>
      </w:r>
    </w:p>
    <w:p w:rsidR="007E79AB" w:rsidRPr="00230ADB" w:rsidRDefault="007E79AB" w:rsidP="007E79AB">
      <w:pPr>
        <w:pStyle w:val="11"/>
        <w:shd w:val="clear" w:color="auto" w:fill="auto"/>
        <w:spacing w:line="240" w:lineRule="auto"/>
        <w:ind w:firstLine="284"/>
        <w:rPr>
          <w:sz w:val="20"/>
          <w:szCs w:val="20"/>
        </w:rPr>
      </w:pPr>
      <w:r w:rsidRPr="00230ADB">
        <w:rPr>
          <w:sz w:val="20"/>
          <w:szCs w:val="20"/>
        </w:rPr>
        <w:t>Фосфор – активный катализатор и стимулятор эффективного и</w:t>
      </w:r>
      <w:r w:rsidRPr="00230ADB">
        <w:rPr>
          <w:sz w:val="20"/>
          <w:szCs w:val="20"/>
        </w:rPr>
        <w:t>с</w:t>
      </w:r>
      <w:r w:rsidRPr="00230ADB">
        <w:rPr>
          <w:sz w:val="20"/>
          <w:szCs w:val="20"/>
        </w:rPr>
        <w:t>пользования корма в организме, участвует во всасывании, транспорт</w:t>
      </w:r>
      <w:r w:rsidRPr="00230ADB">
        <w:rPr>
          <w:sz w:val="20"/>
          <w:szCs w:val="20"/>
        </w:rPr>
        <w:t>и</w:t>
      </w:r>
      <w:r w:rsidRPr="00230ADB">
        <w:rPr>
          <w:sz w:val="20"/>
          <w:szCs w:val="20"/>
        </w:rPr>
        <w:t xml:space="preserve">ровке и обмене органических питательных веществ в организме, а также в делении клеток и ростовых процессах. </w:t>
      </w:r>
      <w:r w:rsidRPr="00230ADB">
        <w:rPr>
          <w:rStyle w:val="0pt"/>
          <w:rFonts w:eastAsia="Franklin Gothic Medium"/>
          <w:i w:val="0"/>
          <w:sz w:val="20"/>
          <w:szCs w:val="20"/>
        </w:rPr>
        <w:t xml:space="preserve">Обмен </w:t>
      </w:r>
      <w:r w:rsidRPr="00230ADB">
        <w:rPr>
          <w:sz w:val="20"/>
          <w:szCs w:val="20"/>
        </w:rPr>
        <w:t>энергии, леж</w:t>
      </w:r>
      <w:r w:rsidRPr="00230ADB">
        <w:rPr>
          <w:sz w:val="20"/>
          <w:szCs w:val="20"/>
        </w:rPr>
        <w:t>а</w:t>
      </w:r>
      <w:r w:rsidRPr="00230ADB">
        <w:rPr>
          <w:sz w:val="20"/>
          <w:szCs w:val="20"/>
        </w:rPr>
        <w:t xml:space="preserve">щий в </w:t>
      </w:r>
      <w:r w:rsidRPr="00230ADB">
        <w:rPr>
          <w:rStyle w:val="0pt"/>
          <w:rFonts w:eastAsia="Franklin Gothic Medium"/>
          <w:i w:val="0"/>
          <w:sz w:val="20"/>
          <w:szCs w:val="20"/>
        </w:rPr>
        <w:t>основе</w:t>
      </w:r>
      <w:r w:rsidRPr="00230ADB">
        <w:rPr>
          <w:rStyle w:val="0pt"/>
          <w:rFonts w:eastAsia="Franklin Gothic Medium"/>
          <w:sz w:val="20"/>
          <w:szCs w:val="20"/>
        </w:rPr>
        <w:t xml:space="preserve"> </w:t>
      </w:r>
      <w:r w:rsidRPr="00230ADB">
        <w:rPr>
          <w:sz w:val="20"/>
          <w:szCs w:val="20"/>
        </w:rPr>
        <w:t>жизнедеятельности организма животного, невозможен без участия фосфорной кислоты. При участии её солей в организме животных преобразуются азотистые вещества корма, причём под де</w:t>
      </w:r>
      <w:r w:rsidRPr="00230ADB">
        <w:rPr>
          <w:sz w:val="20"/>
          <w:szCs w:val="20"/>
        </w:rPr>
        <w:t>й</w:t>
      </w:r>
      <w:r w:rsidRPr="00230ADB">
        <w:rPr>
          <w:sz w:val="20"/>
          <w:szCs w:val="20"/>
        </w:rPr>
        <w:t>ствием фосфора распад белковых молекул увеличивается. Фосфор в</w:t>
      </w:r>
      <w:r w:rsidRPr="00230ADB">
        <w:rPr>
          <w:sz w:val="20"/>
          <w:szCs w:val="20"/>
        </w:rPr>
        <w:t>ы</w:t>
      </w:r>
      <w:r w:rsidRPr="00230ADB">
        <w:rPr>
          <w:sz w:val="20"/>
          <w:szCs w:val="20"/>
        </w:rPr>
        <w:t>водится из организма преимущественно с калом и мочой. Интенси</w:t>
      </w:r>
      <w:r w:rsidRPr="00230ADB">
        <w:rPr>
          <w:sz w:val="20"/>
          <w:szCs w:val="20"/>
        </w:rPr>
        <w:t>в</w:t>
      </w:r>
      <w:r w:rsidRPr="00230ADB">
        <w:rPr>
          <w:sz w:val="20"/>
          <w:szCs w:val="20"/>
        </w:rPr>
        <w:t xml:space="preserve">ность выведения элемента с мочой в отличие от выведения кальция обусловлена его содержанием в потребляемом корме. 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Недостаток фосфора сопровождается замедлением роста молодняка животных. При нехватке этого элемента поражается костная ткань, при этом наблюдаются некоторые особенности: укорочение трубчатых костей, расширение рёберных окончаний и наименьшее отложение фосфорно-кальциевых соединений в костной ткани. При фосфорной недостаточности вначале падает уровень неорганического фосфора в сыворотке крови, а затем отмечаются явления слабости мышечной ткани и сердца, значительно позже – поражения костей. </w:t>
      </w:r>
      <w:r w:rsidRPr="00230ADB">
        <w:rPr>
          <w:rStyle w:val="0pt"/>
          <w:rFonts w:eastAsia="Franklin Gothic Medium"/>
          <w:i w:val="0"/>
          <w:sz w:val="20"/>
          <w:szCs w:val="20"/>
        </w:rPr>
        <w:t>Эти</w:t>
      </w:r>
      <w:r w:rsidRPr="00230A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>явления объясняются тем, что при недостатке фосфора его потребность в тк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 xml:space="preserve">нях обостряется, так как выведение излишних солей кальция требует большей затраты фосфора. Патологоанатомические и гистологические изменения во внутренних органах 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>животных объясняются тем, что фосфор в большом количестве встречается и в мягких тканях</w:t>
      </w:r>
      <w:r w:rsidRPr="00230ADB">
        <w:rPr>
          <w:rFonts w:ascii="Times New Roman" w:hAnsi="Times New Roman" w:cs="Times New Roman"/>
          <w:sz w:val="20"/>
          <w:szCs w:val="20"/>
        </w:rPr>
        <w:t xml:space="preserve">. 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>Измен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>ния при фосфорной недостаточности обусловлены той ролью, которую играет фосфор в обмене веществ. Ионы фосфора принимают участие не только в минера</w:t>
      </w:r>
      <w:r>
        <w:rPr>
          <w:rFonts w:ascii="Times New Roman" w:eastAsia="Times New Roman" w:hAnsi="Times New Roman" w:cs="Times New Roman"/>
          <w:sz w:val="20"/>
          <w:szCs w:val="20"/>
        </w:rPr>
        <w:t>лизации костной ткани, но и в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 xml:space="preserve"> построении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костей</w:t>
      </w:r>
      <w:r w:rsidRPr="00230ADB">
        <w:rPr>
          <w:rFonts w:ascii="Times New Roman" w:hAnsi="Times New Roman" w:cs="Times New Roman"/>
          <w:sz w:val="20"/>
          <w:szCs w:val="20"/>
        </w:rPr>
        <w:t>.</w:t>
      </w:r>
    </w:p>
    <w:p w:rsidR="007E79AB" w:rsidRPr="00427EED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20"/>
        </w:rPr>
      </w:pPr>
    </w:p>
    <w:p w:rsidR="007E79AB" w:rsidRPr="00230ADB" w:rsidRDefault="007E79AB" w:rsidP="007446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3476FE">
        <w:rPr>
          <w:rFonts w:ascii="Times New Roman" w:hAnsi="Times New Roman" w:cs="Times New Roman"/>
          <w:b/>
          <w:caps/>
          <w:sz w:val="20"/>
          <w:szCs w:val="20"/>
        </w:rPr>
        <w:t>Источники фосфора</w:t>
      </w:r>
    </w:p>
    <w:p w:rsidR="007E79AB" w:rsidRPr="00427EED" w:rsidRDefault="007E79AB" w:rsidP="007E79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7E79AB" w:rsidRDefault="007E79AB" w:rsidP="00427E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Фосфор широко распространён в природе. Он входит в состав о</w:t>
      </w:r>
      <w:r w:rsidRPr="00230ADB">
        <w:rPr>
          <w:rFonts w:ascii="Times New Roman" w:hAnsi="Times New Roman" w:cs="Times New Roman"/>
          <w:sz w:val="20"/>
          <w:szCs w:val="20"/>
        </w:rPr>
        <w:t>р</w:t>
      </w:r>
      <w:r w:rsidRPr="00230ADB">
        <w:rPr>
          <w:rFonts w:ascii="Times New Roman" w:hAnsi="Times New Roman" w:cs="Times New Roman"/>
          <w:sz w:val="20"/>
          <w:szCs w:val="20"/>
        </w:rPr>
        <w:t>тофосфорных минералов – кальцийфторапатита и гидроксилапатита, содержащихся в апатитовых и фосфоритных рудах. Его содержание в земной коре составляет до 0,12 % по массе. По своему значению и с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держанию среди минеральных веществ в теле животных фосфор зан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 xml:space="preserve">мает второе место после кальция. Если проблему своей значимости и обеспеченности потребности животных в азотистых веществах можно </w:t>
      </w:r>
      <w:r w:rsidRPr="00230ADB">
        <w:rPr>
          <w:rFonts w:ascii="Times New Roman" w:hAnsi="Times New Roman" w:cs="Times New Roman"/>
          <w:sz w:val="20"/>
          <w:szCs w:val="20"/>
        </w:rPr>
        <w:lastRenderedPageBreak/>
        <w:t xml:space="preserve">поставить на первое место, то проблему фосфорного питания можно назвать второй. </w:t>
      </w:r>
    </w:p>
    <w:p w:rsidR="007E79AB" w:rsidRPr="00230ADB" w:rsidRDefault="007E79AB" w:rsidP="00427E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Источником фосфора для животных являются растительные корма, корма животного происхождения и фосфорсодержащие кормовые д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бавки.</w:t>
      </w:r>
    </w:p>
    <w:p w:rsidR="007E79AB" w:rsidRDefault="007E79AB" w:rsidP="00427E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В растениях фосфор находится в составе органических и минерал</w:t>
      </w:r>
      <w:r w:rsidRPr="00230ADB">
        <w:rPr>
          <w:rFonts w:ascii="Times New Roman" w:hAnsi="Times New Roman" w:cs="Times New Roman"/>
          <w:sz w:val="20"/>
          <w:szCs w:val="20"/>
        </w:rPr>
        <w:t>ь</w:t>
      </w:r>
      <w:r w:rsidRPr="00230ADB">
        <w:rPr>
          <w:rFonts w:ascii="Times New Roman" w:hAnsi="Times New Roman" w:cs="Times New Roman"/>
          <w:sz w:val="20"/>
          <w:szCs w:val="20"/>
        </w:rPr>
        <w:t>ных соединений. В вегетативных частях большая часть его растворима и доступна для усвоения животными. В семенах растений фосфора в 34 раза больше, чем в стеблях и листьях. В семенах от 30 до 87 % фо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 xml:space="preserve">фора входит в состав фитиновой кислоты. Так, фитатный фосфор в </w:t>
      </w:r>
      <w:r>
        <w:rPr>
          <w:rFonts w:ascii="Times New Roman" w:hAnsi="Times New Roman" w:cs="Times New Roman"/>
          <w:sz w:val="20"/>
          <w:szCs w:val="20"/>
        </w:rPr>
        <w:t>злаковых зерновых составляет 53</w:t>
      </w:r>
      <w:r w:rsidRPr="00230ADB">
        <w:rPr>
          <w:rFonts w:ascii="Times New Roman" w:hAnsi="Times New Roman" w:cs="Times New Roman"/>
          <w:sz w:val="20"/>
          <w:szCs w:val="20"/>
        </w:rPr>
        <w:t>–78 %, в отходах мукомольной пр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мышленности – 42</w:t>
      </w:r>
      <w:r w:rsidRPr="00230ADB">
        <w:rPr>
          <w:rFonts w:ascii="Times New Roman" w:hAnsi="Times New Roman" w:cs="Times New Roman"/>
          <w:sz w:val="20"/>
          <w:szCs w:val="20"/>
        </w:rPr>
        <w:t>–87 %, в жмыхах и шротах из зерна масличных куль</w:t>
      </w:r>
      <w:r>
        <w:rPr>
          <w:rFonts w:ascii="Times New Roman" w:hAnsi="Times New Roman" w:cs="Times New Roman"/>
          <w:sz w:val="20"/>
          <w:szCs w:val="20"/>
        </w:rPr>
        <w:t>тур – 42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83 %, в зерне бобовых – 48</w:t>
      </w:r>
      <w:r w:rsidRPr="00230ADB">
        <w:rPr>
          <w:rFonts w:ascii="Times New Roman" w:hAnsi="Times New Roman" w:cs="Times New Roman"/>
          <w:sz w:val="20"/>
          <w:szCs w:val="20"/>
        </w:rPr>
        <w:t>–80 %. Практически такой фосфор малодоступен для организма телят, свиней и других живо</w:t>
      </w:r>
      <w:r w:rsidRPr="00230ADB">
        <w:rPr>
          <w:rFonts w:ascii="Times New Roman" w:hAnsi="Times New Roman" w:cs="Times New Roman"/>
          <w:sz w:val="20"/>
          <w:szCs w:val="20"/>
        </w:rPr>
        <w:t>т</w:t>
      </w:r>
      <w:r w:rsidRPr="00230ADB">
        <w:rPr>
          <w:rFonts w:ascii="Times New Roman" w:hAnsi="Times New Roman" w:cs="Times New Roman"/>
          <w:sz w:val="20"/>
          <w:szCs w:val="20"/>
        </w:rPr>
        <w:t xml:space="preserve">ных, особенно для молодняка свиней и птицы. </w:t>
      </w:r>
    </w:p>
    <w:p w:rsidR="007E79AB" w:rsidRPr="00230ADB" w:rsidRDefault="007E79AB" w:rsidP="00427E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Классификация кормов по содержанию и усвояемост</w:t>
      </w:r>
      <w:r w:rsidR="002B767F">
        <w:rPr>
          <w:rFonts w:ascii="Times New Roman" w:hAnsi="Times New Roman" w:cs="Times New Roman"/>
          <w:sz w:val="20"/>
          <w:szCs w:val="20"/>
        </w:rPr>
        <w:t>и фосфора представлена в табл.</w:t>
      </w:r>
      <w:r w:rsidRPr="00230ADB">
        <w:rPr>
          <w:rFonts w:ascii="Times New Roman" w:hAnsi="Times New Roman" w:cs="Times New Roman"/>
          <w:sz w:val="20"/>
          <w:szCs w:val="20"/>
        </w:rPr>
        <w:t xml:space="preserve"> 1.</w:t>
      </w:r>
    </w:p>
    <w:p w:rsidR="007E79AB" w:rsidRPr="00427EED" w:rsidRDefault="007E79AB" w:rsidP="00427EED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0"/>
        </w:rPr>
      </w:pPr>
    </w:p>
    <w:p w:rsidR="007E79AB" w:rsidRPr="00780AA8" w:rsidRDefault="007E79AB" w:rsidP="00427E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4FC7">
        <w:rPr>
          <w:rFonts w:ascii="Times New Roman" w:hAnsi="Times New Roman" w:cs="Times New Roman"/>
          <w:spacing w:val="20"/>
          <w:sz w:val="16"/>
          <w:szCs w:val="16"/>
        </w:rPr>
        <w:t>Таблица 1</w:t>
      </w:r>
      <w:r w:rsidRPr="007446E7">
        <w:rPr>
          <w:rFonts w:ascii="Times New Roman" w:hAnsi="Times New Roman" w:cs="Times New Roman"/>
          <w:spacing w:val="20"/>
          <w:sz w:val="16"/>
          <w:szCs w:val="16"/>
        </w:rPr>
        <w:t>.</w:t>
      </w:r>
      <w:r w:rsidRPr="00780AA8">
        <w:rPr>
          <w:rFonts w:ascii="Times New Roman" w:hAnsi="Times New Roman" w:cs="Times New Roman"/>
          <w:b/>
          <w:sz w:val="16"/>
          <w:szCs w:val="16"/>
        </w:rPr>
        <w:t xml:space="preserve"> Содержание и усвояемость фосфора из различных кормов*</w:t>
      </w:r>
    </w:p>
    <w:p w:rsidR="007E79AB" w:rsidRPr="00427EED" w:rsidRDefault="007E79AB" w:rsidP="00427EE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6124" w:type="dxa"/>
        <w:jc w:val="center"/>
        <w:tblLayout w:type="fixed"/>
        <w:tblLook w:val="04A0"/>
      </w:tblPr>
      <w:tblGrid>
        <w:gridCol w:w="1852"/>
        <w:gridCol w:w="713"/>
        <w:gridCol w:w="712"/>
        <w:gridCol w:w="711"/>
        <w:gridCol w:w="712"/>
        <w:gridCol w:w="712"/>
        <w:gridCol w:w="712"/>
      </w:tblGrid>
      <w:tr w:rsidR="007E79AB" w:rsidRPr="00780AA8" w:rsidTr="00F67C02">
        <w:trPr>
          <w:trHeight w:val="1186"/>
          <w:jc w:val="center"/>
        </w:trPr>
        <w:tc>
          <w:tcPr>
            <w:tcW w:w="1843" w:type="dxa"/>
            <w:vAlign w:val="center"/>
          </w:tcPr>
          <w:p w:rsidR="007E79AB" w:rsidRPr="00780AA8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Корма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Сухое вещ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ство, г/кг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фор, г/кг</w:t>
            </w:r>
          </w:p>
        </w:tc>
        <w:tc>
          <w:tcPr>
            <w:tcW w:w="708" w:type="dxa"/>
            <w:vAlign w:val="center"/>
          </w:tcPr>
          <w:p w:rsidR="007E79AB" w:rsidRPr="00780AA8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Усвоя</w:t>
            </w:r>
            <w:r w:rsidR="00427E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емый о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щий, г/кг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фор неф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тин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вый, г/кг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Фитин, г/кг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Усво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емость фо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фора, %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  <w:vAlign w:val="center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Ячмень кормовой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Пшеница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Рожь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31,8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Тритикале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35,3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Кукуруза (в среднем)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Овёс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Рапс (семена)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Соя (бобы)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Горох кормовой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Льносемя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Люпин белый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Вика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907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Отруби пшеничные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Льняной жмых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7E79AB" w:rsidRPr="00780AA8" w:rsidTr="00F67C02">
        <w:trPr>
          <w:jc w:val="center"/>
        </w:trPr>
        <w:tc>
          <w:tcPr>
            <w:tcW w:w="1843" w:type="dxa"/>
          </w:tcPr>
          <w:p w:rsidR="007E79AB" w:rsidRPr="00780AA8" w:rsidRDefault="007E79AB" w:rsidP="00427EED">
            <w:pPr>
              <w:spacing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Рапсовый жмых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08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709" w:type="dxa"/>
            <w:vAlign w:val="bottom"/>
          </w:tcPr>
          <w:p w:rsidR="007E79AB" w:rsidRPr="00780AA8" w:rsidRDefault="007E79AB" w:rsidP="00427EED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8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</w:tr>
    </w:tbl>
    <w:p w:rsidR="007E79AB" w:rsidRPr="00780AA8" w:rsidRDefault="007E79AB" w:rsidP="007E79AB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16"/>
          <w:szCs w:val="16"/>
        </w:rPr>
      </w:pPr>
      <w:r w:rsidRPr="00780AA8">
        <w:rPr>
          <w:rFonts w:ascii="Times New Roman" w:hAnsi="Times New Roman" w:cs="Times New Roman"/>
          <w:spacing w:val="20"/>
          <w:sz w:val="16"/>
          <w:szCs w:val="16"/>
        </w:rPr>
        <w:lastRenderedPageBreak/>
        <w:t>Окончание табл. 1</w:t>
      </w:r>
    </w:p>
    <w:p w:rsidR="007E79AB" w:rsidRPr="00427EED" w:rsidRDefault="007E79AB" w:rsidP="007E79AB">
      <w:pPr>
        <w:spacing w:after="0" w:line="240" w:lineRule="auto"/>
        <w:ind w:firstLine="284"/>
        <w:jc w:val="right"/>
        <w:rPr>
          <w:rFonts w:ascii="Times New Roman" w:hAnsi="Times New Roman" w:cs="Times New Roman"/>
          <w:szCs w:val="20"/>
        </w:rPr>
      </w:pPr>
    </w:p>
    <w:tbl>
      <w:tblPr>
        <w:tblStyle w:val="a3"/>
        <w:tblW w:w="6124" w:type="dxa"/>
        <w:jc w:val="center"/>
        <w:tblLayout w:type="fixed"/>
        <w:tblLook w:val="04A0"/>
      </w:tblPr>
      <w:tblGrid>
        <w:gridCol w:w="1852"/>
        <w:gridCol w:w="713"/>
        <w:gridCol w:w="712"/>
        <w:gridCol w:w="711"/>
        <w:gridCol w:w="712"/>
        <w:gridCol w:w="712"/>
        <w:gridCol w:w="712"/>
      </w:tblGrid>
      <w:tr w:rsidR="007E79AB" w:rsidRPr="00230ADB" w:rsidTr="00F67C02">
        <w:trPr>
          <w:jc w:val="center"/>
        </w:trPr>
        <w:tc>
          <w:tcPr>
            <w:tcW w:w="1843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Подсолнечн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иков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ый жмых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21,1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Соевый жмых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Льняной шрот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Рапсовый шрот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Соевый шрот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Подсолнечн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иков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ый шрот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Кровяная мука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 xml:space="preserve">Мясокостная мука </w:t>
            </w:r>
          </w:p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(42 %)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Рыбная мука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Сыворотка свежая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СОМ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Сыворотка сушеная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Дрожжи кормовые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Монокальцийфосфат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Дикальцийфосфат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Трикальцийфосфат (в/с)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08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09" w:type="dxa"/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</w:tr>
      <w:tr w:rsidR="007E79AB" w:rsidRPr="00230ADB" w:rsidTr="00F67C02"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Фосфат дефторирова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9AB" w:rsidRDefault="007E79AB" w:rsidP="00427EED">
            <w:pPr>
              <w:jc w:val="center"/>
            </w:pPr>
            <w:r w:rsidRPr="00DE5D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9AB" w:rsidRPr="00230ADB" w:rsidRDefault="007E79AB" w:rsidP="00427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</w:tr>
    </w:tbl>
    <w:p w:rsidR="007E79A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120B71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20B71">
        <w:rPr>
          <w:rFonts w:ascii="Times New Roman" w:hAnsi="Times New Roman" w:cs="Times New Roman"/>
          <w:sz w:val="16"/>
          <w:szCs w:val="16"/>
        </w:rPr>
        <w:t>*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Katalog</w:t>
      </w:r>
      <w:r w:rsidRPr="00120B71">
        <w:rPr>
          <w:rFonts w:ascii="Times New Roman" w:hAnsi="Times New Roman" w:cs="Times New Roman"/>
          <w:sz w:val="16"/>
          <w:szCs w:val="16"/>
        </w:rPr>
        <w:t xml:space="preserve"> 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k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rmiv</w:t>
      </w:r>
      <w:r w:rsidRPr="00120B71">
        <w:rPr>
          <w:rFonts w:ascii="Times New Roman" w:hAnsi="Times New Roman" w:cs="Times New Roman"/>
          <w:sz w:val="16"/>
          <w:szCs w:val="16"/>
        </w:rPr>
        <w:t xml:space="preserve"> (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tabulky</w:t>
      </w:r>
      <w:r w:rsidRPr="00120B71">
        <w:rPr>
          <w:rFonts w:ascii="Times New Roman" w:hAnsi="Times New Roman" w:cs="Times New Roman"/>
          <w:sz w:val="16"/>
          <w:szCs w:val="16"/>
        </w:rPr>
        <w:t xml:space="preserve"> 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vy</w:t>
      </w:r>
      <w:r w:rsidRPr="00120B71">
        <w:rPr>
          <w:rFonts w:ascii="Times New Roman" w:hAnsi="Times New Roman" w:cs="Times New Roman"/>
          <w:sz w:val="16"/>
          <w:szCs w:val="16"/>
        </w:rPr>
        <w:t>ž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ivne</w:t>
      </w:r>
      <w:r w:rsidRPr="00120B71">
        <w:rPr>
          <w:rFonts w:ascii="Times New Roman" w:hAnsi="Times New Roman" w:cs="Times New Roman"/>
          <w:sz w:val="16"/>
          <w:szCs w:val="16"/>
        </w:rPr>
        <w:t xml:space="preserve"> 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hodnoty</w:t>
      </w:r>
      <w:r w:rsidRPr="00120B71">
        <w:rPr>
          <w:rFonts w:ascii="Times New Roman" w:hAnsi="Times New Roman" w:cs="Times New Roman"/>
          <w:sz w:val="16"/>
          <w:szCs w:val="16"/>
        </w:rPr>
        <w:t xml:space="preserve"> 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krmiv</w:t>
      </w:r>
      <w:r w:rsidRPr="00120B71">
        <w:rPr>
          <w:rFonts w:ascii="Times New Roman" w:hAnsi="Times New Roman" w:cs="Times New Roman"/>
          <w:sz w:val="16"/>
          <w:szCs w:val="16"/>
        </w:rPr>
        <w:t xml:space="preserve">). – 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VUVZ</w:t>
      </w:r>
      <w:r w:rsidRPr="00120B71">
        <w:rPr>
          <w:rFonts w:ascii="Times New Roman" w:hAnsi="Times New Roman" w:cs="Times New Roman"/>
          <w:sz w:val="16"/>
          <w:szCs w:val="16"/>
        </w:rPr>
        <w:t xml:space="preserve"> 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Poho</w:t>
      </w:r>
      <w:r w:rsidRPr="00120B71">
        <w:rPr>
          <w:rFonts w:ascii="Times New Roman" w:hAnsi="Times New Roman" w:cs="Times New Roman"/>
          <w:sz w:val="16"/>
          <w:szCs w:val="16"/>
        </w:rPr>
        <w:t>ř</w:t>
      </w:r>
      <w:r w:rsidRPr="00120B71">
        <w:rPr>
          <w:rFonts w:ascii="Times New Roman" w:hAnsi="Times New Roman" w:cs="Times New Roman"/>
          <w:sz w:val="16"/>
          <w:szCs w:val="16"/>
          <w:lang w:val="en-US"/>
        </w:rPr>
        <w:t>elice</w:t>
      </w:r>
      <w:r w:rsidRPr="00120B71">
        <w:rPr>
          <w:rFonts w:ascii="Times New Roman" w:hAnsi="Times New Roman" w:cs="Times New Roman"/>
          <w:sz w:val="16"/>
          <w:szCs w:val="16"/>
        </w:rPr>
        <w:t xml:space="preserve">, 1995. </w:t>
      </w:r>
    </w:p>
    <w:p w:rsidR="007E79AB" w:rsidRPr="00CF6528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табл.</w:t>
      </w:r>
      <w:r w:rsidRPr="00230ADB">
        <w:rPr>
          <w:rFonts w:ascii="Times New Roman" w:hAnsi="Times New Roman" w:cs="Times New Roman"/>
          <w:sz w:val="20"/>
          <w:szCs w:val="20"/>
        </w:rPr>
        <w:t xml:space="preserve"> 1 свидетельствуют о том, что все растительные корма содержат плохо усвояемый фосфор. Усвояемость фосфора из раст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тельных концентрированных кормов колеблется от 44 до 10 %. Фо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>фор из зерна ячменя усваивается на 44 %, из пшеницы, сои – на 39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>%, из тритикале, кукурузы, овса, ржи, льносемян, пшеничных отру</w:t>
      </w:r>
      <w:r>
        <w:rPr>
          <w:rFonts w:ascii="Times New Roman" w:hAnsi="Times New Roman" w:cs="Times New Roman"/>
          <w:sz w:val="20"/>
          <w:szCs w:val="20"/>
        </w:rPr>
        <w:t>бей – на 30</w:t>
      </w:r>
      <w:r w:rsidRPr="00230ADB">
        <w:rPr>
          <w:rFonts w:ascii="Times New Roman" w:hAnsi="Times New Roman" w:cs="Times New Roman"/>
          <w:sz w:val="20"/>
          <w:szCs w:val="20"/>
        </w:rPr>
        <w:t>–35 %, из семян рапса, люпина – на 29 %, из гороха, льняного жмыха, рапсового жмыха и шро</w:t>
      </w:r>
      <w:r>
        <w:rPr>
          <w:rFonts w:ascii="Times New Roman" w:hAnsi="Times New Roman" w:cs="Times New Roman"/>
          <w:sz w:val="20"/>
          <w:szCs w:val="20"/>
        </w:rPr>
        <w:t>та – на 25</w:t>
      </w:r>
      <w:r w:rsidRPr="00230ADB">
        <w:rPr>
          <w:rFonts w:ascii="Times New Roman" w:hAnsi="Times New Roman" w:cs="Times New Roman"/>
          <w:sz w:val="20"/>
          <w:szCs w:val="20"/>
        </w:rPr>
        <w:t>–27 %, из подсолнечн</w:t>
      </w:r>
      <w:r>
        <w:rPr>
          <w:rFonts w:ascii="Times New Roman" w:hAnsi="Times New Roman" w:cs="Times New Roman"/>
          <w:sz w:val="20"/>
          <w:szCs w:val="20"/>
        </w:rPr>
        <w:t>иков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го, соевого, льняного шротов – менее чем на 20 %. Усвояемость фо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>фора из всех кормов животного происхождения превышает 90 %. В</w:t>
      </w:r>
      <w:r w:rsidRPr="00230ADB">
        <w:rPr>
          <w:rFonts w:ascii="Times New Roman" w:hAnsi="Times New Roman" w:cs="Times New Roman"/>
          <w:sz w:val="20"/>
          <w:szCs w:val="20"/>
        </w:rPr>
        <w:t>ы</w:t>
      </w:r>
      <w:r w:rsidRPr="00230ADB">
        <w:rPr>
          <w:rFonts w:ascii="Times New Roman" w:hAnsi="Times New Roman" w:cs="Times New Roman"/>
          <w:sz w:val="20"/>
          <w:szCs w:val="20"/>
        </w:rPr>
        <w:t>сокой усвояемостью фосфора характеризуются современные фосфо</w:t>
      </w:r>
      <w:r w:rsidRPr="00230ADB">
        <w:rPr>
          <w:rFonts w:ascii="Times New Roman" w:hAnsi="Times New Roman" w:cs="Times New Roman"/>
          <w:sz w:val="20"/>
          <w:szCs w:val="20"/>
        </w:rPr>
        <w:t>р</w:t>
      </w:r>
      <w:r w:rsidRPr="00230ADB">
        <w:rPr>
          <w:rFonts w:ascii="Times New Roman" w:hAnsi="Times New Roman" w:cs="Times New Roman"/>
          <w:sz w:val="20"/>
          <w:szCs w:val="20"/>
        </w:rPr>
        <w:t xml:space="preserve">содержащие минеральные корма. </w:t>
      </w:r>
    </w:p>
    <w:p w:rsidR="007E79AB" w:rsidRPr="00230ADB" w:rsidRDefault="007E79AB" w:rsidP="00CF6528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Низкая усвояемость фосфора из всех растительных концентрир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ванных кормов вынуждает повышать норму его содержания в комб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 xml:space="preserve">кормах и рационах животных, чтобы обеспечить физиологическую </w:t>
      </w:r>
      <w:r w:rsidRPr="00230ADB">
        <w:rPr>
          <w:rFonts w:ascii="Times New Roman" w:hAnsi="Times New Roman" w:cs="Times New Roman"/>
          <w:sz w:val="20"/>
          <w:szCs w:val="20"/>
        </w:rPr>
        <w:lastRenderedPageBreak/>
        <w:t>потребность животных. Как правило, без использования кормовых фосфатов эту потребность удовлетворить не удаётся. Фосфор раст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тельных кормов находится, главным образом, в составе фитина. Ф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тин</w:t>
      </w:r>
      <w:r w:rsidR="00CF6528">
        <w:rPr>
          <w:rFonts w:ascii="Times New Roman" w:hAnsi="Times New Roman" w:cs="Times New Roman"/>
          <w:sz w:val="20"/>
          <w:szCs w:val="20"/>
        </w:rPr>
        <w:t> </w:t>
      </w:r>
      <w:r w:rsidRPr="00230ADB">
        <w:rPr>
          <w:rFonts w:ascii="Times New Roman" w:hAnsi="Times New Roman" w:cs="Times New Roman"/>
          <w:sz w:val="20"/>
          <w:szCs w:val="20"/>
        </w:rPr>
        <w:t>– это кальций-магниевая соль фитиновой кислоты, которая пре</w:t>
      </w:r>
      <w:r w:rsidRPr="00230ADB">
        <w:rPr>
          <w:rFonts w:ascii="Times New Roman" w:hAnsi="Times New Roman" w:cs="Times New Roman"/>
          <w:sz w:val="20"/>
          <w:szCs w:val="20"/>
        </w:rPr>
        <w:t>д</w:t>
      </w:r>
      <w:r w:rsidRPr="00230ADB">
        <w:rPr>
          <w:rFonts w:ascii="Times New Roman" w:hAnsi="Times New Roman" w:cs="Times New Roman"/>
          <w:sz w:val="20"/>
          <w:szCs w:val="20"/>
        </w:rPr>
        <w:t>ставляет собой гексафосфорнокислый эфир инозита. Фитиновая к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слота может вступать во взаимодействие не только с кальцием, магн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ем, но и другими макро- и микроэлементами, превращая их в недо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>тупные для усвоения организмом животных соединения. В организме моногастричных животных нет ферментов, обеспечивающих реакции освобождения фосфора из фитинов. Повышение усвояемости фосфора из растительных кормов является исключительно важной задачей, р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шение которой позволяет не только нормализовать фосфорное пит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ние, но и более рачительно использовать дорогостоящие минеральные фосфорсодержащие корма.</w:t>
      </w:r>
    </w:p>
    <w:p w:rsidR="007E79AB" w:rsidRPr="00230ADB" w:rsidRDefault="007E79AB" w:rsidP="00CF6528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Перспективным вариантом совершенствования системы обеспеч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ния животных фосфором можно считать возможность применения специфического фермента – фитазы, обеспечивающего мобилизацию дополнительных количеств фосфора из растительных компонентов для вовлечения их в обменные процессы в организме. К сожалению, фит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за практически не вырабатывается в пищеварительном тракте свиней, птицы и других животных с однокамерным желудком. У жвачных этот фермент может продуцироваться микроорганизмами преджелудков, и поэтому проблемы доступности фосфора из растительных кормов у взрослого крупного рогатого скота и овец нет. Однако ферментативная система желудочно-кишечного тракта телят в раннем возрасте нах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дится в стадии формирования, замена кормов животного происхожд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ния растительными практически всегда сопровождается снижением переваримости и использования питательных веществ рациона. Доба</w:t>
      </w:r>
      <w:r w:rsidRPr="00230ADB">
        <w:rPr>
          <w:rFonts w:ascii="Times New Roman" w:hAnsi="Times New Roman" w:cs="Times New Roman"/>
          <w:sz w:val="20"/>
          <w:szCs w:val="20"/>
        </w:rPr>
        <w:t>в</w:t>
      </w:r>
      <w:r w:rsidRPr="00230ADB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 xml:space="preserve"> в рационы кормления</w:t>
      </w:r>
      <w:r w:rsidRPr="00230ADB">
        <w:rPr>
          <w:rFonts w:ascii="Times New Roman" w:hAnsi="Times New Roman" w:cs="Times New Roman"/>
          <w:sz w:val="20"/>
          <w:szCs w:val="20"/>
        </w:rPr>
        <w:t xml:space="preserve"> комплексных экзогенных ферментных преп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ратов в этот период может способствовать лучшему использованию питательных веществ растительных кормов и более быстрому стано</w:t>
      </w:r>
      <w:r w:rsidRPr="00230ADB">
        <w:rPr>
          <w:rFonts w:ascii="Times New Roman" w:hAnsi="Times New Roman" w:cs="Times New Roman"/>
          <w:sz w:val="20"/>
          <w:szCs w:val="20"/>
        </w:rPr>
        <w:t>в</w:t>
      </w:r>
      <w:r w:rsidRPr="00230ADB">
        <w:rPr>
          <w:rFonts w:ascii="Times New Roman" w:hAnsi="Times New Roman" w:cs="Times New Roman"/>
          <w:sz w:val="20"/>
          <w:szCs w:val="20"/>
        </w:rPr>
        <w:t>лению пищеварения.</w:t>
      </w:r>
    </w:p>
    <w:p w:rsidR="007E79AB" w:rsidRPr="00230ADB" w:rsidRDefault="007E79AB" w:rsidP="00D2754F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Применение фитазы – это новый качественный этап совершенств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вания кормления и сокращения затрат кормов на единицу продукции. Добавка фитазы практически не занимает места в рационах кормления, в то время как доля сэкономленного фосфата освобождает в рецепте комбикорма до 0,3 % пространства в его сухом веществе. Фитаза – это специфический фермент растений и микроорганизмов, способный расщеплять фитиновые соединения – фитаты, в виде которых и сущ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lastRenderedPageBreak/>
        <w:t>ствует 60</w:t>
      </w:r>
      <w:r w:rsidRPr="00230ADB">
        <w:rPr>
          <w:rFonts w:ascii="Times New Roman" w:hAnsi="Times New Roman" w:cs="Times New Roman"/>
          <w:sz w:val="20"/>
          <w:szCs w:val="20"/>
        </w:rPr>
        <w:t>–90 % всего фосфора в растительных кормах. Как правило, в условиях низкой активности или полного отсутствия фитаз фитиновый фосфор и связанный с ним конгломерат полезных питательных в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 xml:space="preserve">ществ проходит желудочно-кишечный тракт транзитом. Это снижает доступность фосфора </w:t>
      </w:r>
      <w:r>
        <w:rPr>
          <w:rFonts w:ascii="Times New Roman" w:hAnsi="Times New Roman" w:cs="Times New Roman"/>
          <w:sz w:val="20"/>
          <w:szCs w:val="20"/>
        </w:rPr>
        <w:t>зерновых кормов до уровня 20</w:t>
      </w:r>
      <w:r w:rsidRPr="00230ADB">
        <w:rPr>
          <w:rFonts w:ascii="Times New Roman" w:hAnsi="Times New Roman" w:cs="Times New Roman"/>
          <w:sz w:val="20"/>
          <w:szCs w:val="20"/>
        </w:rPr>
        <w:t>–45 % от его пе</w:t>
      </w:r>
      <w:r w:rsidRPr="00230ADB">
        <w:rPr>
          <w:rFonts w:ascii="Times New Roman" w:hAnsi="Times New Roman" w:cs="Times New Roman"/>
          <w:sz w:val="20"/>
          <w:szCs w:val="20"/>
        </w:rPr>
        <w:t>р</w:t>
      </w:r>
      <w:r w:rsidRPr="00230ADB">
        <w:rPr>
          <w:rFonts w:ascii="Times New Roman" w:hAnsi="Times New Roman" w:cs="Times New Roman"/>
          <w:sz w:val="20"/>
          <w:szCs w:val="20"/>
        </w:rPr>
        <w:t>воначального количества в корме, а степень использования других минералов, связанных с ним,</w:t>
      </w:r>
      <w:r>
        <w:rPr>
          <w:rFonts w:ascii="Times New Roman" w:hAnsi="Times New Roman" w:cs="Times New Roman"/>
          <w:sz w:val="20"/>
          <w:szCs w:val="20"/>
        </w:rPr>
        <w:t xml:space="preserve"> понижается не меньше чем на 8</w:t>
      </w:r>
      <w:r w:rsidRPr="00230ADB">
        <w:rPr>
          <w:rFonts w:ascii="Times New Roman" w:hAnsi="Times New Roman" w:cs="Times New Roman"/>
          <w:sz w:val="20"/>
          <w:szCs w:val="20"/>
        </w:rPr>
        <w:t>–25 %.</w:t>
      </w:r>
    </w:p>
    <w:p w:rsidR="007E79AB" w:rsidRPr="00230ADB" w:rsidRDefault="007E79AB" w:rsidP="008030ED">
      <w:pPr>
        <w:spacing w:after="0" w:line="251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Механизм действия всех известных кормовых препаратов фитаз сводится к воздействию фермента на химические связи инозитола с остатками фосфорн</w:t>
      </w:r>
      <w:r>
        <w:rPr>
          <w:rFonts w:ascii="Times New Roman" w:hAnsi="Times New Roman" w:cs="Times New Roman"/>
          <w:sz w:val="20"/>
          <w:szCs w:val="20"/>
        </w:rPr>
        <w:t>ой кислоты. В результате образую</w:t>
      </w:r>
      <w:r w:rsidRPr="00230ADB">
        <w:rPr>
          <w:rFonts w:ascii="Times New Roman" w:hAnsi="Times New Roman" w:cs="Times New Roman"/>
          <w:sz w:val="20"/>
          <w:szCs w:val="20"/>
        </w:rPr>
        <w:t>тся шестиато</w:t>
      </w:r>
      <w:r w:rsidRPr="00230ADB">
        <w:rPr>
          <w:rFonts w:ascii="Times New Roman" w:hAnsi="Times New Roman" w:cs="Times New Roman"/>
          <w:sz w:val="20"/>
          <w:szCs w:val="20"/>
        </w:rPr>
        <w:t>м</w:t>
      </w:r>
      <w:r w:rsidRPr="00230ADB">
        <w:rPr>
          <w:rFonts w:ascii="Times New Roman" w:hAnsi="Times New Roman" w:cs="Times New Roman"/>
          <w:sz w:val="20"/>
          <w:szCs w:val="20"/>
        </w:rPr>
        <w:t>ный спирт и соли фосфорной кислоты. Инозитол подвергается изом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ризации до глюкозы и практически полностью всасывается в тонком кишечнике. Соли фосфорной кислоты, в том числе и органические остатки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30ADB">
        <w:rPr>
          <w:rFonts w:ascii="Times New Roman" w:hAnsi="Times New Roman" w:cs="Times New Roman"/>
          <w:sz w:val="20"/>
          <w:szCs w:val="20"/>
        </w:rPr>
        <w:t xml:space="preserve"> диссоциируют с образованием ионов металлов и свободных аминокислот. Это означает, что содержащиеся в кормах кальций, ж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лезо, марганец, цинк,</w:t>
      </w:r>
      <w:r>
        <w:rPr>
          <w:rFonts w:ascii="Times New Roman" w:hAnsi="Times New Roman" w:cs="Times New Roman"/>
          <w:sz w:val="20"/>
          <w:szCs w:val="20"/>
        </w:rPr>
        <w:t xml:space="preserve"> медь становятся доступнее на 9</w:t>
      </w:r>
      <w:r w:rsidRPr="00230ADB">
        <w:rPr>
          <w:rFonts w:ascii="Times New Roman" w:hAnsi="Times New Roman" w:cs="Times New Roman"/>
          <w:sz w:val="20"/>
          <w:szCs w:val="20"/>
        </w:rPr>
        <w:t>–12 %. Степень использования самого фосфора раст</w:t>
      </w:r>
      <w:r>
        <w:rPr>
          <w:rFonts w:ascii="Times New Roman" w:hAnsi="Times New Roman" w:cs="Times New Roman"/>
          <w:sz w:val="20"/>
          <w:szCs w:val="20"/>
        </w:rPr>
        <w:t>ительных кормов повышается на 8</w:t>
      </w:r>
      <w:r w:rsidRPr="00230ADB">
        <w:rPr>
          <w:rFonts w:ascii="Times New Roman" w:hAnsi="Times New Roman" w:cs="Times New Roman"/>
          <w:sz w:val="20"/>
          <w:szCs w:val="20"/>
        </w:rPr>
        <w:t xml:space="preserve">–10 %. </w:t>
      </w:r>
    </w:p>
    <w:p w:rsidR="007E79AB" w:rsidRPr="00230ADB" w:rsidRDefault="007E79AB" w:rsidP="008030ED">
      <w:pPr>
        <w:spacing w:after="0" w:line="251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Таким образом, ферменты, участвующие в пищеварении, выполн</w:t>
      </w:r>
      <w:r w:rsidRPr="00230ADB">
        <w:rPr>
          <w:rFonts w:ascii="Times New Roman" w:hAnsi="Times New Roman" w:cs="Times New Roman"/>
          <w:sz w:val="20"/>
          <w:szCs w:val="20"/>
        </w:rPr>
        <w:t>я</w:t>
      </w:r>
      <w:r w:rsidRPr="00230ADB">
        <w:rPr>
          <w:rFonts w:ascii="Times New Roman" w:hAnsi="Times New Roman" w:cs="Times New Roman"/>
          <w:sz w:val="20"/>
          <w:szCs w:val="20"/>
        </w:rPr>
        <w:t>ют следующие функции: разрушают стенки растительных клеток, п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 xml:space="preserve">вышая доступность содержащегося в них крахмала, протеина и жира для воздействия ферментов </w:t>
      </w:r>
      <w:r>
        <w:rPr>
          <w:rFonts w:ascii="Times New Roman" w:hAnsi="Times New Roman" w:cs="Times New Roman"/>
          <w:sz w:val="20"/>
          <w:szCs w:val="20"/>
        </w:rPr>
        <w:t>пищеварительного тракта;</w:t>
      </w:r>
      <w:r w:rsidRPr="00230ADB">
        <w:rPr>
          <w:rFonts w:ascii="Times New Roman" w:hAnsi="Times New Roman" w:cs="Times New Roman"/>
          <w:sz w:val="20"/>
          <w:szCs w:val="20"/>
        </w:rPr>
        <w:t xml:space="preserve"> повышают п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реваримость питательных веществ и улучшают их всасывание в то</w:t>
      </w:r>
      <w:r w:rsidRPr="00230ADB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ком отделе кишечника;</w:t>
      </w:r>
      <w:r w:rsidRPr="00230ADB">
        <w:rPr>
          <w:rFonts w:ascii="Times New Roman" w:hAnsi="Times New Roman" w:cs="Times New Roman"/>
          <w:sz w:val="20"/>
          <w:szCs w:val="20"/>
        </w:rPr>
        <w:t xml:space="preserve"> устраняют негативный эффект антипитател</w:t>
      </w:r>
      <w:r w:rsidRPr="00230ADB">
        <w:rPr>
          <w:rFonts w:ascii="Times New Roman" w:hAnsi="Times New Roman" w:cs="Times New Roman"/>
          <w:sz w:val="20"/>
          <w:szCs w:val="20"/>
        </w:rPr>
        <w:t>ь</w:t>
      </w:r>
      <w:r w:rsidRPr="00230ADB">
        <w:rPr>
          <w:rFonts w:ascii="Times New Roman" w:hAnsi="Times New Roman" w:cs="Times New Roman"/>
          <w:sz w:val="20"/>
          <w:szCs w:val="20"/>
        </w:rPr>
        <w:t>ных факторов, влияющих на абсорбцию и использование питательных ве</w:t>
      </w:r>
      <w:r>
        <w:rPr>
          <w:rFonts w:ascii="Times New Roman" w:hAnsi="Times New Roman" w:cs="Times New Roman"/>
          <w:sz w:val="20"/>
          <w:szCs w:val="20"/>
        </w:rPr>
        <w:t>ществ;</w:t>
      </w:r>
      <w:r w:rsidRPr="00230ADB">
        <w:rPr>
          <w:rFonts w:ascii="Times New Roman" w:hAnsi="Times New Roman" w:cs="Times New Roman"/>
          <w:sz w:val="20"/>
          <w:szCs w:val="20"/>
        </w:rPr>
        <w:t xml:space="preserve"> компенсируют антипитательное влияние фитатов, улучшая усвояемость фосфора, кальция, мик</w:t>
      </w:r>
      <w:r>
        <w:rPr>
          <w:rFonts w:ascii="Times New Roman" w:hAnsi="Times New Roman" w:cs="Times New Roman"/>
          <w:sz w:val="20"/>
          <w:szCs w:val="20"/>
        </w:rPr>
        <w:t>роэлементов, протеина и энергии;</w:t>
      </w:r>
      <w:r w:rsidRPr="00230ADB">
        <w:rPr>
          <w:rFonts w:ascii="Times New Roman" w:hAnsi="Times New Roman" w:cs="Times New Roman"/>
          <w:sz w:val="20"/>
          <w:szCs w:val="20"/>
        </w:rPr>
        <w:t xml:space="preserve"> улучшают мик</w:t>
      </w:r>
      <w:r>
        <w:rPr>
          <w:rFonts w:ascii="Times New Roman" w:hAnsi="Times New Roman" w:cs="Times New Roman"/>
          <w:sz w:val="20"/>
          <w:szCs w:val="20"/>
        </w:rPr>
        <w:t>робиологическую среду кишечника;</w:t>
      </w:r>
      <w:r w:rsidRPr="00230ADB">
        <w:rPr>
          <w:rFonts w:ascii="Times New Roman" w:hAnsi="Times New Roman" w:cs="Times New Roman"/>
          <w:sz w:val="20"/>
          <w:szCs w:val="20"/>
        </w:rPr>
        <w:t xml:space="preserve"> компенсируют д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 xml:space="preserve">фицит пищеварительных ферментов на ранних стадиях развития и при стрессе, когда их выработка лимитирована. </w:t>
      </w:r>
    </w:p>
    <w:p w:rsidR="007E79AB" w:rsidRPr="00230ADB" w:rsidRDefault="007E79AB" w:rsidP="008030ED">
      <w:pPr>
        <w:spacing w:after="0" w:line="251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Для повышения эффективности использования протеина, углев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дов, липидов комбикормов для свиней, телят, птицы в настоящее вр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мя в республике используется более 45 ферментных препаратов ра</w:t>
      </w:r>
      <w:r w:rsidRPr="00230ADB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личных фирм с α</w:t>
      </w:r>
      <w:r w:rsidRPr="00230ADB">
        <w:rPr>
          <w:rFonts w:ascii="Times New Roman" w:hAnsi="Times New Roman" w:cs="Times New Roman"/>
          <w:sz w:val="20"/>
          <w:szCs w:val="20"/>
        </w:rPr>
        <w:t>-амилазной, β-глюконазной, глюкоамилазной, ксил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назной, целлюлазной, протеазной, липазной активностями. Их прим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нение позволяет повысить переваримость трудногидролизуемых угл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водов, п</w:t>
      </w:r>
      <w:r>
        <w:rPr>
          <w:rFonts w:ascii="Times New Roman" w:hAnsi="Times New Roman" w:cs="Times New Roman"/>
          <w:sz w:val="20"/>
          <w:szCs w:val="20"/>
        </w:rPr>
        <w:t>ротеинов и липидов минимум на 5</w:t>
      </w:r>
      <w:r w:rsidRPr="00230ADB">
        <w:rPr>
          <w:rFonts w:ascii="Times New Roman" w:hAnsi="Times New Roman" w:cs="Times New Roman"/>
          <w:sz w:val="20"/>
          <w:szCs w:val="20"/>
        </w:rPr>
        <w:t xml:space="preserve">–10 %. </w:t>
      </w:r>
      <w:r w:rsidRPr="008030ED">
        <w:rPr>
          <w:rFonts w:ascii="Times New Roman" w:hAnsi="Times New Roman" w:cs="Times New Roman"/>
          <w:spacing w:val="-2"/>
          <w:sz w:val="20"/>
          <w:szCs w:val="20"/>
        </w:rPr>
        <w:t>Это, в свою очередь, способствует повышению полноценности питания животных</w:t>
      </w:r>
      <w:r w:rsidRPr="00230ADB">
        <w:rPr>
          <w:rFonts w:ascii="Times New Roman" w:hAnsi="Times New Roman" w:cs="Times New Roman"/>
          <w:sz w:val="20"/>
          <w:szCs w:val="20"/>
        </w:rPr>
        <w:t>, их пр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lastRenderedPageBreak/>
        <w:t>дуктивности и сокращению затрат кормов на производство животн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 xml:space="preserve">водческой продукции. </w:t>
      </w:r>
    </w:p>
    <w:p w:rsidR="007E79AB" w:rsidRPr="00230ADB" w:rsidRDefault="007E79AB" w:rsidP="00FB5931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Применение кормовых препаратов с фитазной активностью с ц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лью повышения усвояемости фитатного фосфора растительных ко</w:t>
      </w:r>
      <w:r w:rsidRPr="00230ADB">
        <w:rPr>
          <w:rFonts w:ascii="Times New Roman" w:hAnsi="Times New Roman" w:cs="Times New Roman"/>
          <w:sz w:val="20"/>
          <w:szCs w:val="20"/>
        </w:rPr>
        <w:t>р</w:t>
      </w:r>
      <w:r w:rsidRPr="00230ADB">
        <w:rPr>
          <w:rFonts w:ascii="Times New Roman" w:hAnsi="Times New Roman" w:cs="Times New Roman"/>
          <w:sz w:val="20"/>
          <w:szCs w:val="20"/>
        </w:rPr>
        <w:t>мов в нашей республике пока не нашло широкого распрос</w:t>
      </w:r>
      <w:r>
        <w:rPr>
          <w:rFonts w:ascii="Times New Roman" w:hAnsi="Times New Roman" w:cs="Times New Roman"/>
          <w:sz w:val="20"/>
          <w:szCs w:val="20"/>
        </w:rPr>
        <w:t>тран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ния. С </w:t>
      </w:r>
      <w:r w:rsidRPr="00230ADB">
        <w:rPr>
          <w:rFonts w:ascii="Times New Roman" w:hAnsi="Times New Roman" w:cs="Times New Roman"/>
          <w:sz w:val="20"/>
          <w:szCs w:val="20"/>
        </w:rPr>
        <w:t>целью изучения эффективности применения кормовых фитаз в рационах молодняка крупного рогатого скота и свиней были провед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 xml:space="preserve">ны научно-хозяйственные и физиологические опыты. Испытывались ферментные кормовые добавки, производимые ООО «Технотрансфер» </w:t>
      </w:r>
      <w:r>
        <w:rPr>
          <w:rFonts w:ascii="Times New Roman" w:hAnsi="Times New Roman" w:cs="Times New Roman"/>
          <w:sz w:val="20"/>
          <w:szCs w:val="20"/>
        </w:rPr>
        <w:t>(г. </w:t>
      </w:r>
      <w:r w:rsidRPr="00230ADB">
        <w:rPr>
          <w:rFonts w:ascii="Times New Roman" w:hAnsi="Times New Roman" w:cs="Times New Roman"/>
          <w:sz w:val="20"/>
          <w:szCs w:val="20"/>
        </w:rPr>
        <w:t>Жодино</w:t>
      </w:r>
      <w:r>
        <w:rPr>
          <w:rFonts w:ascii="Times New Roman" w:hAnsi="Times New Roman" w:cs="Times New Roman"/>
          <w:sz w:val="20"/>
          <w:szCs w:val="20"/>
        </w:rPr>
        <w:t>), «Белвитазим-400 Г</w:t>
      </w:r>
      <w:r w:rsidRPr="00230ADB">
        <w:rPr>
          <w:rFonts w:ascii="Times New Roman" w:hAnsi="Times New Roman" w:cs="Times New Roman"/>
          <w:sz w:val="20"/>
          <w:szCs w:val="20"/>
        </w:rPr>
        <w:t xml:space="preserve">ранулят» и «Фитаза». </w:t>
      </w:r>
    </w:p>
    <w:p w:rsidR="007E79AB" w:rsidRPr="00D2754F" w:rsidRDefault="007E79AB" w:rsidP="00FB5931">
      <w:pPr>
        <w:spacing w:after="0" w:line="250" w:lineRule="auto"/>
        <w:ind w:firstLine="284"/>
        <w:jc w:val="both"/>
        <w:rPr>
          <w:rFonts w:ascii="Times New Roman" w:hAnsi="Times New Roman" w:cs="Times New Roman"/>
          <w:szCs w:val="20"/>
        </w:rPr>
      </w:pPr>
    </w:p>
    <w:p w:rsidR="007E79AB" w:rsidRPr="00230ADB" w:rsidRDefault="007E79AB" w:rsidP="00126F07">
      <w:pPr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ED5665">
        <w:rPr>
          <w:rFonts w:ascii="Times New Roman" w:hAnsi="Times New Roman" w:cs="Times New Roman"/>
          <w:b/>
          <w:caps/>
          <w:sz w:val="20"/>
          <w:szCs w:val="20"/>
        </w:rPr>
        <w:t>Результаты исследований</w:t>
      </w:r>
    </w:p>
    <w:p w:rsidR="007E79AB" w:rsidRPr="00D2754F" w:rsidRDefault="007E79AB" w:rsidP="00FB5931">
      <w:pPr>
        <w:spacing w:after="0" w:line="250" w:lineRule="auto"/>
        <w:ind w:firstLine="284"/>
        <w:jc w:val="center"/>
        <w:rPr>
          <w:rFonts w:ascii="Times New Roman" w:hAnsi="Times New Roman" w:cs="Times New Roman"/>
          <w:b/>
          <w:szCs w:val="20"/>
        </w:rPr>
      </w:pPr>
    </w:p>
    <w:p w:rsidR="007E79AB" w:rsidRPr="00230ADB" w:rsidRDefault="007E79AB" w:rsidP="00FB5931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Исследования по изучению эффективности ввода ферментных пр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паратов «Белвитазим-400 Гранулят» и «Фитаза» в состав комбикормов для молодняка крупного рогатого скота проводились в усл</w:t>
      </w:r>
      <w:r>
        <w:rPr>
          <w:rFonts w:ascii="Times New Roman" w:hAnsi="Times New Roman" w:cs="Times New Roman"/>
          <w:sz w:val="20"/>
          <w:szCs w:val="20"/>
        </w:rPr>
        <w:t>овиях ГП </w:t>
      </w:r>
      <w:r w:rsidRPr="00230ADB">
        <w:rPr>
          <w:rFonts w:ascii="Times New Roman" w:hAnsi="Times New Roman" w:cs="Times New Roman"/>
          <w:sz w:val="20"/>
          <w:szCs w:val="20"/>
        </w:rPr>
        <w:t>«ЖодиноАгроПлемЭлита» Смолевичского района Минской обла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>ти.</w:t>
      </w:r>
    </w:p>
    <w:p w:rsidR="007E79AB" w:rsidRPr="00230ADB" w:rsidRDefault="007E79AB" w:rsidP="00FB5931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Для опытов сформировали по принципу аналогов три группы телят со средней начальной ж</w:t>
      </w:r>
      <w:r>
        <w:rPr>
          <w:rFonts w:ascii="Times New Roman" w:hAnsi="Times New Roman" w:cs="Times New Roman"/>
          <w:sz w:val="20"/>
          <w:szCs w:val="20"/>
        </w:rPr>
        <w:t>ивой массой 110 кг в возрасте 3</w:t>
      </w:r>
      <w:r w:rsidRPr="00230ADB">
        <w:rPr>
          <w:rFonts w:ascii="Times New Roman" w:hAnsi="Times New Roman" w:cs="Times New Roman"/>
          <w:sz w:val="20"/>
          <w:szCs w:val="20"/>
        </w:rPr>
        <w:t xml:space="preserve">–4 месяцев. Продолжительность исследований составила 91 день. </w:t>
      </w:r>
    </w:p>
    <w:p w:rsidR="007E79AB" w:rsidRPr="00230ADB" w:rsidRDefault="007E79AB" w:rsidP="00FB5931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Контрольные животные в составе комбикорма КР-2 потребляли 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30ADB">
        <w:rPr>
          <w:rFonts w:ascii="Times New Roman" w:hAnsi="Times New Roman" w:cs="Times New Roman"/>
          <w:sz w:val="20"/>
          <w:szCs w:val="20"/>
        </w:rPr>
        <w:t>% монокальцийфосфата, который в комбикорма для</w:t>
      </w:r>
      <w:r>
        <w:rPr>
          <w:rFonts w:ascii="Times New Roman" w:hAnsi="Times New Roman" w:cs="Times New Roman"/>
          <w:sz w:val="20"/>
          <w:szCs w:val="20"/>
        </w:rPr>
        <w:t xml:space="preserve"> животных</w:t>
      </w:r>
      <w:r w:rsidRPr="00230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="00CF652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3</w:t>
      </w:r>
      <w:r w:rsidR="00CF652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опытных групп не вводился. В состав комбикорма КР-2 входили: пшеница – 43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>%, ячмень – 43 %, шрот подсолнечн</w:t>
      </w:r>
      <w:r w:rsidR="00CF6528">
        <w:rPr>
          <w:rFonts w:ascii="Times New Roman" w:hAnsi="Times New Roman" w:cs="Times New Roman"/>
          <w:sz w:val="20"/>
          <w:szCs w:val="20"/>
        </w:rPr>
        <w:t>иковы</w:t>
      </w:r>
      <w:r w:rsidRPr="00230ADB">
        <w:rPr>
          <w:rFonts w:ascii="Times New Roman" w:hAnsi="Times New Roman" w:cs="Times New Roman"/>
          <w:sz w:val="20"/>
          <w:szCs w:val="20"/>
        </w:rPr>
        <w:t>й – 5 % и ра</w:t>
      </w:r>
      <w:r w:rsidRPr="00230ADB">
        <w:rPr>
          <w:rFonts w:ascii="Times New Roman" w:hAnsi="Times New Roman" w:cs="Times New Roman"/>
          <w:sz w:val="20"/>
          <w:szCs w:val="20"/>
        </w:rPr>
        <w:t>п</w:t>
      </w:r>
      <w:r w:rsidRPr="00230ADB">
        <w:rPr>
          <w:rFonts w:ascii="Times New Roman" w:hAnsi="Times New Roman" w:cs="Times New Roman"/>
          <w:sz w:val="20"/>
          <w:szCs w:val="20"/>
        </w:rPr>
        <w:t>совый жмых – 1,25 %, зерно кукурузы – 2,5 %, рапса – 1,25 %, пелю</w:t>
      </w:r>
      <w:r w:rsidRPr="00230ADB">
        <w:rPr>
          <w:rFonts w:ascii="Times New Roman" w:hAnsi="Times New Roman" w:cs="Times New Roman"/>
          <w:sz w:val="20"/>
          <w:szCs w:val="20"/>
        </w:rPr>
        <w:t>ш</w:t>
      </w:r>
      <w:r w:rsidRPr="00230ADB">
        <w:rPr>
          <w:rFonts w:ascii="Times New Roman" w:hAnsi="Times New Roman" w:cs="Times New Roman"/>
          <w:sz w:val="20"/>
          <w:szCs w:val="20"/>
        </w:rPr>
        <w:t xml:space="preserve">ки – 1,25 % с добавлением премикса </w:t>
      </w:r>
      <w:r>
        <w:rPr>
          <w:rFonts w:ascii="Times New Roman" w:hAnsi="Times New Roman" w:cs="Times New Roman"/>
          <w:sz w:val="20"/>
          <w:szCs w:val="20"/>
        </w:rPr>
        <w:t>ПКР – 2 % и дефеката – 1,35 %. Животные в</w:t>
      </w:r>
      <w:r w:rsidRPr="00230ADB">
        <w:rPr>
          <w:rFonts w:ascii="Times New Roman" w:hAnsi="Times New Roman" w:cs="Times New Roman"/>
          <w:sz w:val="20"/>
          <w:szCs w:val="20"/>
        </w:rPr>
        <w:t>се</w:t>
      </w:r>
      <w:r>
        <w:rPr>
          <w:rFonts w:ascii="Times New Roman" w:hAnsi="Times New Roman" w:cs="Times New Roman"/>
          <w:sz w:val="20"/>
          <w:szCs w:val="20"/>
        </w:rPr>
        <w:t xml:space="preserve">х </w:t>
      </w:r>
      <w:r w:rsidRPr="00230ADB">
        <w:rPr>
          <w:rFonts w:ascii="Times New Roman" w:hAnsi="Times New Roman" w:cs="Times New Roman"/>
          <w:sz w:val="20"/>
          <w:szCs w:val="20"/>
        </w:rPr>
        <w:t>опыт</w:t>
      </w:r>
      <w:r>
        <w:rPr>
          <w:rFonts w:ascii="Times New Roman" w:hAnsi="Times New Roman" w:cs="Times New Roman"/>
          <w:sz w:val="20"/>
          <w:szCs w:val="20"/>
        </w:rPr>
        <w:t>ных групп</w:t>
      </w:r>
      <w:r w:rsidRPr="00230ADB">
        <w:rPr>
          <w:rFonts w:ascii="Times New Roman" w:hAnsi="Times New Roman" w:cs="Times New Roman"/>
          <w:sz w:val="20"/>
          <w:szCs w:val="20"/>
        </w:rPr>
        <w:t xml:space="preserve"> получали с комбикорм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230ADB">
        <w:rPr>
          <w:rFonts w:ascii="Times New Roman" w:hAnsi="Times New Roman" w:cs="Times New Roman"/>
          <w:sz w:val="20"/>
          <w:szCs w:val="20"/>
        </w:rPr>
        <w:t xml:space="preserve"> ферментный препарат «Белвитазим-400 Гранулят» в количестве 200 г/т. Различие в кормлении заключалось в разной дозировке ввода препарата «Фитаза» в составе комбикорма: для телят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CF652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– 100 г/т и их сверстникам из </w:t>
      </w:r>
      <w:r>
        <w:rPr>
          <w:rFonts w:ascii="Times New Roman" w:hAnsi="Times New Roman" w:cs="Times New Roman"/>
          <w:sz w:val="20"/>
          <w:szCs w:val="20"/>
        </w:rPr>
        <w:t>3</w:t>
      </w:r>
      <w:r w:rsidR="00CF652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– 200 г/т.</w:t>
      </w:r>
    </w:p>
    <w:p w:rsidR="007E79AB" w:rsidRPr="00230ADB" w:rsidRDefault="007E79AB" w:rsidP="00FB5931">
      <w:pPr>
        <w:spacing w:after="0" w:line="25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Ферментный препарат «Фитаза» представляет собой мелкий пор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шок светло-бежевого цвета, фитазная активность которого составляет 5000 ФЕ/г. Под единицей фитазной активности (ФЕ) понимается об</w:t>
      </w:r>
      <w:r w:rsidRPr="00230ADB">
        <w:rPr>
          <w:rFonts w:ascii="Times New Roman" w:hAnsi="Times New Roman" w:cs="Times New Roman"/>
          <w:sz w:val="20"/>
          <w:szCs w:val="20"/>
        </w:rPr>
        <w:t>ъ</w:t>
      </w:r>
      <w:r w:rsidRPr="00230ADB">
        <w:rPr>
          <w:rFonts w:ascii="Times New Roman" w:hAnsi="Times New Roman" w:cs="Times New Roman"/>
          <w:sz w:val="20"/>
          <w:szCs w:val="20"/>
        </w:rPr>
        <w:t>ём энзимов, необходимый для высвобождения за 1 минуту 1 микром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ля неорганического фосфора из 0,0051 моль/л фитата натрия при вел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 xml:space="preserve">чине рН 5,5 и </w:t>
      </w:r>
      <w:r>
        <w:rPr>
          <w:rFonts w:ascii="Times New Roman" w:hAnsi="Times New Roman" w:cs="Times New Roman"/>
          <w:sz w:val="20"/>
          <w:szCs w:val="20"/>
        </w:rPr>
        <w:t>температур</w:t>
      </w:r>
      <w:r w:rsidR="00CF6528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 xml:space="preserve"> – 37 ºС. Добавка имеет хорошие качестве</w:t>
      </w:r>
      <w:r w:rsidRPr="00230ADB">
        <w:rPr>
          <w:rFonts w:ascii="Times New Roman" w:hAnsi="Times New Roman" w:cs="Times New Roman"/>
          <w:sz w:val="20"/>
          <w:szCs w:val="20"/>
        </w:rPr>
        <w:t>н</w:t>
      </w:r>
      <w:r w:rsidRPr="00230ADB">
        <w:rPr>
          <w:rFonts w:ascii="Times New Roman" w:hAnsi="Times New Roman" w:cs="Times New Roman"/>
          <w:sz w:val="20"/>
          <w:szCs w:val="20"/>
        </w:rPr>
        <w:lastRenderedPageBreak/>
        <w:t>ные характеристики по смешиванию с комбикормами в любых кол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 xml:space="preserve">чествах. </w:t>
      </w:r>
    </w:p>
    <w:p w:rsidR="007E79AB" w:rsidRPr="00230ADB" w:rsidRDefault="007E79AB" w:rsidP="00D2754F">
      <w:pPr>
        <w:spacing w:after="0" w:line="245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>Добавка «Белвитазим-400 Гранулят» представляет собой гранулы с однородной поверхностью, цвет от светло-коричневого до тёмно-кремового, покрытые специальной кишечнорастворимой оболочкой, защищающей мультиферментный комплекс от денатурации, со сво</w:t>
      </w: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>ственным данному продукту сладковатым запахом. Ферменты, вход</w:t>
      </w: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щие в состав добавки</w:t>
      </w: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>ксиланаза (с активностью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>1200 МЕ/г), целл</w:t>
      </w: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лаза (600 МЕ/г), бета-глюканаза (1100 МЕ/г) получены с помощью микробиологического синтеза на основе глубинного культивирования грибов </w:t>
      </w:r>
      <w:r w:rsidRPr="00AD6897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Trichodermalongibrachiatum</w:t>
      </w:r>
      <w:r w:rsidRPr="00AD689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и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R</w:t>
      </w:r>
      <w:r w:rsidRPr="00AD6897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eesei</w:t>
      </w:r>
      <w:r w:rsidRPr="00AD689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Pr="00230A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E79AB" w:rsidRPr="00230ADB" w:rsidRDefault="007E79AB" w:rsidP="00D2754F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Для контроля за физиологическим состоянием отбирали кровь для биохимических исследований от 5 голов каждой группы в конце и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 xml:space="preserve">следований. В крови прибором </w:t>
      </w:r>
      <w:r w:rsidRPr="00230ADB">
        <w:rPr>
          <w:rFonts w:ascii="Times New Roman" w:hAnsi="Times New Roman" w:cs="Times New Roman"/>
          <w:sz w:val="20"/>
          <w:szCs w:val="20"/>
          <w:lang w:val="en-US"/>
        </w:rPr>
        <w:t>CORMAY</w:t>
      </w:r>
      <w:r w:rsidRPr="00230ADB"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  <w:lang w:val="en-US"/>
        </w:rPr>
        <w:t>LUMEN</w:t>
      </w:r>
      <w:r w:rsidRPr="00230ADB">
        <w:rPr>
          <w:rFonts w:ascii="Times New Roman" w:hAnsi="Times New Roman" w:cs="Times New Roman"/>
          <w:sz w:val="20"/>
          <w:szCs w:val="20"/>
        </w:rPr>
        <w:t xml:space="preserve"> определяли общий белок, альбумины, глобулины, мочевину, глюкозу, холестерин, кал</w:t>
      </w:r>
      <w:r w:rsidRPr="00230ADB">
        <w:rPr>
          <w:rFonts w:ascii="Times New Roman" w:hAnsi="Times New Roman" w:cs="Times New Roman"/>
          <w:sz w:val="20"/>
          <w:szCs w:val="20"/>
        </w:rPr>
        <w:t>ь</w:t>
      </w:r>
      <w:r w:rsidRPr="00230ADB">
        <w:rPr>
          <w:rFonts w:ascii="Times New Roman" w:hAnsi="Times New Roman" w:cs="Times New Roman"/>
          <w:sz w:val="20"/>
          <w:szCs w:val="20"/>
        </w:rPr>
        <w:t>ций, фосфор.</w:t>
      </w:r>
    </w:p>
    <w:p w:rsidR="007E79AB" w:rsidRPr="002B767F" w:rsidRDefault="007E79AB" w:rsidP="00D2754F">
      <w:pPr>
        <w:spacing w:after="0" w:line="245" w:lineRule="auto"/>
        <w:ind w:firstLine="28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2B767F">
        <w:rPr>
          <w:rFonts w:ascii="Times New Roman" w:hAnsi="Times New Roman" w:cs="Times New Roman"/>
          <w:spacing w:val="2"/>
          <w:sz w:val="20"/>
          <w:szCs w:val="20"/>
        </w:rPr>
        <w:t>В рационе молодняка крупного рогатого скота грубые корма в структуре рационов за период исследований по питательности зан</w:t>
      </w:r>
      <w:r w:rsidRPr="002B767F">
        <w:rPr>
          <w:rFonts w:ascii="Times New Roman" w:hAnsi="Times New Roman" w:cs="Times New Roman"/>
          <w:spacing w:val="2"/>
          <w:sz w:val="20"/>
          <w:szCs w:val="20"/>
        </w:rPr>
        <w:t>и</w:t>
      </w:r>
      <w:r w:rsidRPr="002B767F">
        <w:rPr>
          <w:rFonts w:ascii="Times New Roman" w:hAnsi="Times New Roman" w:cs="Times New Roman"/>
          <w:spacing w:val="2"/>
          <w:sz w:val="20"/>
          <w:szCs w:val="20"/>
        </w:rPr>
        <w:t>мали 23,0 %, сочные – 24,7–26,5 %, концентраты – 40,1–42,1 %, ЗЦМ–10,0–10,4 %.</w:t>
      </w:r>
    </w:p>
    <w:p w:rsidR="007E79AB" w:rsidRPr="00230ADB" w:rsidRDefault="007E79AB" w:rsidP="00D2754F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Энергетическая и протеиновая питательность рационов молодняка второй фазы выращивания составила 10,9 МДж обменной энергии и 147 г сырого протеина в 1 кг сухого вещества. Концентрация перев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римого протеина на 1 к. ед. в среднем составляла 82,0 г, сахаропроте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 xml:space="preserve">новое отношение – 0,5:1. </w:t>
      </w:r>
    </w:p>
    <w:p w:rsidR="007E79AB" w:rsidRPr="00230ADB" w:rsidRDefault="007E79AB" w:rsidP="00D2754F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Содержание фосфора в сухом веществе рациона телят </w:t>
      </w:r>
      <w:r>
        <w:rPr>
          <w:rFonts w:ascii="Times New Roman" w:hAnsi="Times New Roman" w:cs="Times New Roman"/>
          <w:sz w:val="20"/>
          <w:szCs w:val="20"/>
        </w:rPr>
        <w:t>1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 ко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трольной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составляло 0,36 %, во 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опытной группе – 0,33 % и в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– 0,32 %. Отношение кальция к фосфору в рационе молодняка контрольной группы составило 0,66, во 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– 0,63 и в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– 0,60. С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держание минеральных элементов и витаминов в рационе было в пр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делах нормы и соответствовало потребности телят в данный период</w:t>
      </w:r>
      <w:r>
        <w:rPr>
          <w:rFonts w:ascii="Times New Roman" w:hAnsi="Times New Roman" w:cs="Times New Roman"/>
          <w:sz w:val="20"/>
          <w:szCs w:val="20"/>
        </w:rPr>
        <w:t xml:space="preserve"> выращивания</w:t>
      </w:r>
      <w:r w:rsidRPr="00230AD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E79AB" w:rsidRPr="00230ADB" w:rsidRDefault="007E79AB" w:rsidP="00D2754F">
      <w:pPr>
        <w:spacing w:after="0" w:line="245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Динамика живой массы подопытных телят </w:t>
      </w:r>
      <w:r>
        <w:rPr>
          <w:rFonts w:ascii="Times New Roman" w:hAnsi="Times New Roman" w:cs="Times New Roman"/>
          <w:spacing w:val="-4"/>
          <w:sz w:val="20"/>
          <w:szCs w:val="20"/>
        </w:rPr>
        <w:t>представлена в табл.</w:t>
      </w:r>
      <w:r w:rsidRPr="00274981">
        <w:rPr>
          <w:rFonts w:ascii="Times New Roman" w:hAnsi="Times New Roman" w:cs="Times New Roman"/>
          <w:spacing w:val="-4"/>
          <w:sz w:val="20"/>
          <w:szCs w:val="20"/>
        </w:rPr>
        <w:t xml:space="preserve"> 2. </w:t>
      </w:r>
      <w:r>
        <w:rPr>
          <w:rFonts w:ascii="Times New Roman" w:hAnsi="Times New Roman" w:cs="Times New Roman"/>
          <w:sz w:val="20"/>
          <w:szCs w:val="20"/>
        </w:rPr>
        <w:t>Данные таблицы</w:t>
      </w:r>
      <w:r w:rsidR="004A41F2">
        <w:rPr>
          <w:rFonts w:ascii="Times New Roman" w:hAnsi="Times New Roman" w:cs="Times New Roman"/>
          <w:sz w:val="20"/>
          <w:szCs w:val="20"/>
        </w:rPr>
        <w:t xml:space="preserve"> свидетельствую</w:t>
      </w:r>
      <w:r w:rsidRPr="00230AD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о том</w:t>
      </w:r>
      <w:r w:rsidRPr="00230ADB">
        <w:rPr>
          <w:rFonts w:ascii="Times New Roman" w:hAnsi="Times New Roman" w:cs="Times New Roman"/>
          <w:sz w:val="20"/>
          <w:szCs w:val="20"/>
        </w:rPr>
        <w:t>, что с исключением из раци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на монокальцийфосфата и вводом ферментного препарата в дозе 200</w:t>
      </w:r>
      <w:r w:rsidR="004A41F2">
        <w:rPr>
          <w:rFonts w:ascii="Times New Roman" w:hAnsi="Times New Roman" w:cs="Times New Roman"/>
          <w:sz w:val="20"/>
          <w:szCs w:val="20"/>
        </w:rPr>
        <w:t> </w:t>
      </w:r>
      <w:r w:rsidRPr="00230ADB">
        <w:rPr>
          <w:rFonts w:ascii="Times New Roman" w:hAnsi="Times New Roman" w:cs="Times New Roman"/>
          <w:sz w:val="20"/>
          <w:szCs w:val="20"/>
        </w:rPr>
        <w:t xml:space="preserve">г/т комбикорма приросты контрольного молодняка и животных </w:t>
      </w:r>
      <w:r w:rsidR="004A41F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bCs/>
          <w:sz w:val="20"/>
          <w:szCs w:val="20"/>
        </w:rPr>
        <w:t xml:space="preserve"> группы были практически на одном уровне.</w:t>
      </w:r>
    </w:p>
    <w:p w:rsidR="007E79AB" w:rsidRDefault="007E79AB" w:rsidP="008314FD">
      <w:pPr>
        <w:spacing w:after="0" w:line="254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0ADB">
        <w:rPr>
          <w:rFonts w:ascii="Times New Roman" w:hAnsi="Times New Roman" w:cs="Times New Roman"/>
          <w:bCs/>
          <w:sz w:val="20"/>
          <w:szCs w:val="20"/>
        </w:rPr>
        <w:t>Обогащение комбикорма препаратом «Фитаза» при полном искл</w:t>
      </w:r>
      <w:r w:rsidRPr="00230ADB">
        <w:rPr>
          <w:rFonts w:ascii="Times New Roman" w:hAnsi="Times New Roman" w:cs="Times New Roman"/>
          <w:bCs/>
          <w:sz w:val="20"/>
          <w:szCs w:val="20"/>
        </w:rPr>
        <w:t>ю</w:t>
      </w:r>
      <w:r w:rsidRPr="00230ADB">
        <w:rPr>
          <w:rFonts w:ascii="Times New Roman" w:hAnsi="Times New Roman" w:cs="Times New Roman"/>
          <w:bCs/>
          <w:sz w:val="20"/>
          <w:szCs w:val="20"/>
        </w:rPr>
        <w:t xml:space="preserve">чении из рациона монокальцийфосфата у животных 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bCs/>
          <w:sz w:val="20"/>
          <w:szCs w:val="20"/>
        </w:rPr>
        <w:t xml:space="preserve"> группы в к</w:t>
      </w:r>
      <w:r w:rsidRPr="00230ADB">
        <w:rPr>
          <w:rFonts w:ascii="Times New Roman" w:hAnsi="Times New Roman" w:cs="Times New Roman"/>
          <w:bCs/>
          <w:sz w:val="20"/>
          <w:szCs w:val="20"/>
        </w:rPr>
        <w:t>о</w:t>
      </w:r>
      <w:r w:rsidRPr="00230ADB">
        <w:rPr>
          <w:rFonts w:ascii="Times New Roman" w:hAnsi="Times New Roman" w:cs="Times New Roman"/>
          <w:bCs/>
          <w:sz w:val="20"/>
          <w:szCs w:val="20"/>
        </w:rPr>
        <w:lastRenderedPageBreak/>
        <w:t>личестве 100 г/т комбикор</w:t>
      </w:r>
      <w:r w:rsidR="004A41F2">
        <w:rPr>
          <w:rFonts w:ascii="Times New Roman" w:hAnsi="Times New Roman" w:cs="Times New Roman"/>
          <w:bCs/>
          <w:sz w:val="20"/>
          <w:szCs w:val="20"/>
        </w:rPr>
        <w:t>ма оказалось недостаточным, о чё</w:t>
      </w:r>
      <w:r w:rsidRPr="00230ADB">
        <w:rPr>
          <w:rFonts w:ascii="Times New Roman" w:hAnsi="Times New Roman" w:cs="Times New Roman"/>
          <w:bCs/>
          <w:sz w:val="20"/>
          <w:szCs w:val="20"/>
        </w:rPr>
        <w:t>м свид</w:t>
      </w:r>
      <w:r w:rsidRPr="00230ADB">
        <w:rPr>
          <w:rFonts w:ascii="Times New Roman" w:hAnsi="Times New Roman" w:cs="Times New Roman"/>
          <w:bCs/>
          <w:sz w:val="20"/>
          <w:szCs w:val="20"/>
        </w:rPr>
        <w:t>е</w:t>
      </w:r>
      <w:r w:rsidRPr="00230ADB">
        <w:rPr>
          <w:rFonts w:ascii="Times New Roman" w:hAnsi="Times New Roman" w:cs="Times New Roman"/>
          <w:bCs/>
          <w:sz w:val="20"/>
          <w:szCs w:val="20"/>
        </w:rPr>
        <w:t>тельствуют более низкие приросты в</w:t>
      </w:r>
      <w:r>
        <w:rPr>
          <w:rFonts w:ascii="Times New Roman" w:hAnsi="Times New Roman" w:cs="Times New Roman"/>
          <w:bCs/>
          <w:sz w:val="20"/>
          <w:szCs w:val="20"/>
        </w:rPr>
        <w:t xml:space="preserve"> сравнении с контролем – на 4,8 </w:t>
      </w:r>
      <w:r w:rsidRPr="00230ADB">
        <w:rPr>
          <w:rFonts w:ascii="Times New Roman" w:hAnsi="Times New Roman" w:cs="Times New Roman"/>
          <w:bCs/>
          <w:sz w:val="20"/>
          <w:szCs w:val="20"/>
        </w:rPr>
        <w:t xml:space="preserve">%. </w:t>
      </w:r>
    </w:p>
    <w:p w:rsidR="007446E7" w:rsidRPr="00230ADB" w:rsidRDefault="007446E7" w:rsidP="008314FD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B74FC7" w:rsidRDefault="007E79AB" w:rsidP="007446E7">
      <w:pPr>
        <w:spacing w:after="0" w:line="25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74FC7">
        <w:rPr>
          <w:rFonts w:ascii="Times New Roman" w:hAnsi="Times New Roman" w:cs="Times New Roman"/>
          <w:spacing w:val="20"/>
          <w:sz w:val="16"/>
          <w:szCs w:val="16"/>
        </w:rPr>
        <w:t>Таблица</w:t>
      </w:r>
      <w:r w:rsidRPr="00B74FC7">
        <w:rPr>
          <w:rFonts w:ascii="Times New Roman" w:hAnsi="Times New Roman" w:cs="Times New Roman"/>
          <w:sz w:val="16"/>
          <w:szCs w:val="16"/>
        </w:rPr>
        <w:t xml:space="preserve"> 2</w:t>
      </w:r>
      <w:r w:rsidRPr="007446E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4FC7">
        <w:rPr>
          <w:rFonts w:ascii="Times New Roman" w:hAnsi="Times New Roman" w:cs="Times New Roman"/>
          <w:b/>
          <w:sz w:val="16"/>
          <w:szCs w:val="16"/>
        </w:rPr>
        <w:t>Изменения живой массы подопытных телят</w:t>
      </w:r>
    </w:p>
    <w:p w:rsidR="007E79AB" w:rsidRPr="007446E7" w:rsidRDefault="007E79AB" w:rsidP="008314FD">
      <w:pPr>
        <w:spacing w:after="0" w:line="254" w:lineRule="auto"/>
        <w:ind w:firstLine="284"/>
        <w:rPr>
          <w:rFonts w:ascii="Times New Roman" w:hAnsi="Times New Roman" w:cs="Times New Roman"/>
          <w:sz w:val="16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139"/>
        <w:gridCol w:w="1139"/>
        <w:gridCol w:w="997"/>
        <w:gridCol w:w="1139"/>
        <w:gridCol w:w="998"/>
      </w:tblGrid>
      <w:tr w:rsidR="007E79AB" w:rsidRPr="00230ADB" w:rsidTr="00F67C02">
        <w:trPr>
          <w:jc w:val="center"/>
        </w:trPr>
        <w:tc>
          <w:tcPr>
            <w:tcW w:w="709" w:type="dxa"/>
            <w:vMerge w:val="restart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Гру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пы</w:t>
            </w:r>
          </w:p>
        </w:tc>
        <w:tc>
          <w:tcPr>
            <w:tcW w:w="2268" w:type="dxa"/>
            <w:gridSpan w:val="2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Живая масса, кг</w:t>
            </w:r>
          </w:p>
        </w:tc>
        <w:tc>
          <w:tcPr>
            <w:tcW w:w="2126" w:type="dxa"/>
            <w:gridSpan w:val="2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Прирост живой массы</w:t>
            </w:r>
          </w:p>
        </w:tc>
        <w:tc>
          <w:tcPr>
            <w:tcW w:w="993" w:type="dxa"/>
            <w:vMerge w:val="restart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к ко</w:t>
            </w:r>
            <w:r w:rsidRPr="00230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230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тролю</w:t>
            </w:r>
          </w:p>
        </w:tc>
      </w:tr>
      <w:tr w:rsidR="007E79AB" w:rsidRPr="00230ADB" w:rsidTr="00F67C02">
        <w:trPr>
          <w:jc w:val="center"/>
        </w:trPr>
        <w:tc>
          <w:tcPr>
            <w:tcW w:w="709" w:type="dxa"/>
            <w:vMerge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в начале опыта</w:t>
            </w:r>
          </w:p>
        </w:tc>
        <w:tc>
          <w:tcPr>
            <w:tcW w:w="1134" w:type="dxa"/>
            <w:vAlign w:val="center"/>
          </w:tcPr>
          <w:p w:rsidR="004A41F2" w:rsidRDefault="004A41F2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конце</w:t>
            </w:r>
          </w:p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опыта</w:t>
            </w:r>
          </w:p>
        </w:tc>
        <w:tc>
          <w:tcPr>
            <w:tcW w:w="992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валовой, кг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среднес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точный, г</w:t>
            </w:r>
          </w:p>
        </w:tc>
        <w:tc>
          <w:tcPr>
            <w:tcW w:w="993" w:type="dxa"/>
            <w:vMerge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9AB" w:rsidRPr="00230ADB" w:rsidTr="00F67C02">
        <w:trPr>
          <w:jc w:val="center"/>
        </w:trPr>
        <w:tc>
          <w:tcPr>
            <w:tcW w:w="709" w:type="dxa"/>
            <w:vAlign w:val="center"/>
          </w:tcPr>
          <w:p w:rsidR="007E79AB" w:rsidRPr="00D8380D" w:rsidRDefault="004A41F2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7E79AB" w:rsidRPr="00D8380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184,9</w:t>
            </w:r>
          </w:p>
        </w:tc>
        <w:tc>
          <w:tcPr>
            <w:tcW w:w="992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993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E79AB" w:rsidRPr="00230ADB" w:rsidTr="00F67C02">
        <w:trPr>
          <w:jc w:val="center"/>
        </w:trPr>
        <w:tc>
          <w:tcPr>
            <w:tcW w:w="709" w:type="dxa"/>
            <w:vAlign w:val="center"/>
          </w:tcPr>
          <w:p w:rsidR="007E79AB" w:rsidRPr="00D8380D" w:rsidRDefault="004A41F2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7E79AB" w:rsidRPr="00D8380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992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71,1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993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</w:tr>
      <w:tr w:rsidR="007E79AB" w:rsidRPr="00230ADB" w:rsidTr="00F67C02">
        <w:trPr>
          <w:jc w:val="center"/>
        </w:trPr>
        <w:tc>
          <w:tcPr>
            <w:tcW w:w="709" w:type="dxa"/>
            <w:vAlign w:val="center"/>
          </w:tcPr>
          <w:p w:rsidR="007E79AB" w:rsidRPr="00D8380D" w:rsidRDefault="004A41F2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7E79AB" w:rsidRPr="00D8380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187,0</w:t>
            </w:r>
          </w:p>
        </w:tc>
        <w:tc>
          <w:tcPr>
            <w:tcW w:w="992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1134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993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</w:tr>
    </w:tbl>
    <w:p w:rsidR="007E79AB" w:rsidRDefault="007E79AB" w:rsidP="008314FD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B06340" w:rsidRDefault="007E79AB" w:rsidP="008314FD">
      <w:pPr>
        <w:spacing w:after="0" w:line="254" w:lineRule="auto"/>
        <w:ind w:firstLine="28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B06340">
        <w:rPr>
          <w:rFonts w:ascii="Times New Roman" w:hAnsi="Times New Roman" w:cs="Times New Roman"/>
          <w:spacing w:val="2"/>
          <w:sz w:val="20"/>
          <w:szCs w:val="20"/>
        </w:rPr>
        <w:t>Одним из основных метаболических превращений в организме растущего молодняка являются белковый и углеводный обмены (табл</w:t>
      </w:r>
      <w:r w:rsidR="00B06340" w:rsidRPr="00B06340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Pr="00B06340">
        <w:rPr>
          <w:rFonts w:ascii="Times New Roman" w:hAnsi="Times New Roman" w:cs="Times New Roman"/>
          <w:spacing w:val="2"/>
          <w:sz w:val="20"/>
          <w:szCs w:val="20"/>
        </w:rPr>
        <w:t xml:space="preserve">3). </w:t>
      </w:r>
    </w:p>
    <w:p w:rsidR="007E79AB" w:rsidRPr="007446E7" w:rsidRDefault="007E79AB" w:rsidP="008314FD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AA2D6B" w:rsidRDefault="007E79AB" w:rsidP="008314FD">
      <w:pPr>
        <w:spacing w:after="0" w:line="254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380D">
        <w:rPr>
          <w:rFonts w:ascii="Times New Roman" w:hAnsi="Times New Roman" w:cs="Times New Roman"/>
          <w:spacing w:val="20"/>
          <w:sz w:val="16"/>
          <w:szCs w:val="16"/>
        </w:rPr>
        <w:t>Таблица</w:t>
      </w:r>
      <w:r w:rsidRPr="00D8380D">
        <w:rPr>
          <w:rFonts w:ascii="Times New Roman" w:hAnsi="Times New Roman" w:cs="Times New Roman"/>
          <w:sz w:val="16"/>
          <w:szCs w:val="16"/>
        </w:rPr>
        <w:t xml:space="preserve"> 3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D8380D">
        <w:rPr>
          <w:rFonts w:ascii="Times New Roman" w:hAnsi="Times New Roman" w:cs="Times New Roman"/>
          <w:sz w:val="16"/>
          <w:szCs w:val="16"/>
        </w:rPr>
        <w:t xml:space="preserve"> </w:t>
      </w:r>
      <w:r w:rsidRPr="00AA2D6B">
        <w:rPr>
          <w:rFonts w:ascii="Times New Roman" w:hAnsi="Times New Roman" w:cs="Times New Roman"/>
          <w:b/>
          <w:sz w:val="16"/>
          <w:szCs w:val="16"/>
        </w:rPr>
        <w:t>Гематологические показатели телят</w:t>
      </w:r>
    </w:p>
    <w:p w:rsidR="007E79AB" w:rsidRPr="007446E7" w:rsidRDefault="007E79AB" w:rsidP="008314FD">
      <w:pPr>
        <w:spacing w:after="0" w:line="254" w:lineRule="auto"/>
        <w:ind w:firstLine="284"/>
        <w:rPr>
          <w:rFonts w:ascii="Times New Roman" w:hAnsi="Times New Roman" w:cs="Times New Roman"/>
          <w:b/>
          <w:sz w:val="16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0"/>
        <w:gridCol w:w="1234"/>
        <w:gridCol w:w="1235"/>
        <w:gridCol w:w="1235"/>
      </w:tblGrid>
      <w:tr w:rsidR="007E79AB" w:rsidRPr="00230ADB" w:rsidTr="00F67C02">
        <w:trPr>
          <w:trHeight w:val="90"/>
          <w:jc w:val="center"/>
        </w:trPr>
        <w:tc>
          <w:tcPr>
            <w:tcW w:w="2410" w:type="dxa"/>
            <w:vMerge w:val="restart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3686" w:type="dxa"/>
            <w:gridSpan w:val="3"/>
            <w:vAlign w:val="center"/>
          </w:tcPr>
          <w:p w:rsidR="007E79AB" w:rsidRPr="00230ADB" w:rsidRDefault="007E79AB" w:rsidP="00E30958">
            <w:pPr>
              <w:pStyle w:val="1"/>
              <w:spacing w:line="252" w:lineRule="auto"/>
              <w:rPr>
                <w:b w:val="0"/>
                <w:sz w:val="16"/>
                <w:szCs w:val="16"/>
              </w:rPr>
            </w:pPr>
            <w:r w:rsidRPr="00230ADB">
              <w:rPr>
                <w:b w:val="0"/>
                <w:sz w:val="16"/>
                <w:szCs w:val="16"/>
              </w:rPr>
              <w:t>Группа</w:t>
            </w:r>
          </w:p>
        </w:tc>
      </w:tr>
      <w:tr w:rsidR="007E79AB" w:rsidRPr="00230ADB" w:rsidTr="00F67C02">
        <w:trPr>
          <w:trHeight w:val="345"/>
          <w:jc w:val="center"/>
        </w:trPr>
        <w:tc>
          <w:tcPr>
            <w:tcW w:w="2410" w:type="dxa"/>
            <w:vMerge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7E79AB" w:rsidRPr="00F866BF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38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A41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380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229" w:type="dxa"/>
            <w:vAlign w:val="center"/>
          </w:tcPr>
          <w:p w:rsidR="007E79AB" w:rsidRPr="00F866BF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38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41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380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229" w:type="dxa"/>
            <w:vAlign w:val="center"/>
          </w:tcPr>
          <w:p w:rsidR="007E79AB" w:rsidRPr="00F866BF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38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41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8380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7E79AB" w:rsidRPr="00230ADB" w:rsidTr="00F67C02">
        <w:trPr>
          <w:trHeight w:val="227"/>
          <w:jc w:val="center"/>
        </w:trPr>
        <w:tc>
          <w:tcPr>
            <w:tcW w:w="2410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Общий белок, г/л</w:t>
            </w:r>
          </w:p>
        </w:tc>
        <w:tc>
          <w:tcPr>
            <w:tcW w:w="1228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78,4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1,63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77,65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70,02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</w:tr>
      <w:tr w:rsidR="007E79AB" w:rsidRPr="00230ADB" w:rsidTr="00F67C02">
        <w:trPr>
          <w:trHeight w:val="227"/>
          <w:jc w:val="center"/>
        </w:trPr>
        <w:tc>
          <w:tcPr>
            <w:tcW w:w="2410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Альбумины, г/л</w:t>
            </w:r>
          </w:p>
        </w:tc>
        <w:tc>
          <w:tcPr>
            <w:tcW w:w="1228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35,58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2,54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32,27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2,77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36,03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</w:tr>
      <w:tr w:rsidR="007E79AB" w:rsidRPr="00230ADB" w:rsidTr="00F67C02">
        <w:trPr>
          <w:trHeight w:val="227"/>
          <w:jc w:val="center"/>
        </w:trPr>
        <w:tc>
          <w:tcPr>
            <w:tcW w:w="2410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Глобулины, г/л</w:t>
            </w:r>
          </w:p>
        </w:tc>
        <w:tc>
          <w:tcPr>
            <w:tcW w:w="1228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42,83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45,37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34,07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3,41</w:t>
            </w:r>
          </w:p>
        </w:tc>
      </w:tr>
      <w:tr w:rsidR="007E79AB" w:rsidRPr="00230ADB" w:rsidTr="00F67C02">
        <w:trPr>
          <w:trHeight w:val="227"/>
          <w:jc w:val="center"/>
        </w:trPr>
        <w:tc>
          <w:tcPr>
            <w:tcW w:w="2410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Глюкоза, ммоль/л</w:t>
            </w:r>
          </w:p>
        </w:tc>
        <w:tc>
          <w:tcPr>
            <w:tcW w:w="1228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2,75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3,33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3,08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</w:tr>
      <w:tr w:rsidR="007E79AB" w:rsidRPr="00230ADB" w:rsidTr="00F67C02">
        <w:trPr>
          <w:trHeight w:val="227"/>
          <w:jc w:val="center"/>
        </w:trPr>
        <w:tc>
          <w:tcPr>
            <w:tcW w:w="2410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Мочевина, ммоль/л</w:t>
            </w:r>
          </w:p>
        </w:tc>
        <w:tc>
          <w:tcPr>
            <w:tcW w:w="1228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7,06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6,73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7,48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</w:tr>
      <w:tr w:rsidR="007E79AB" w:rsidRPr="00230ADB" w:rsidTr="00F67C02">
        <w:trPr>
          <w:trHeight w:val="227"/>
          <w:jc w:val="center"/>
        </w:trPr>
        <w:tc>
          <w:tcPr>
            <w:tcW w:w="2410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Холестерин, ммоль/л</w:t>
            </w:r>
          </w:p>
        </w:tc>
        <w:tc>
          <w:tcPr>
            <w:tcW w:w="1228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2,35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2,40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3,35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</w:tr>
      <w:tr w:rsidR="007E79AB" w:rsidRPr="00230ADB" w:rsidTr="00F67C02">
        <w:trPr>
          <w:trHeight w:val="227"/>
          <w:jc w:val="center"/>
        </w:trPr>
        <w:tc>
          <w:tcPr>
            <w:tcW w:w="2410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t>Кальций, ммоль/л</w:t>
            </w:r>
          </w:p>
        </w:tc>
        <w:tc>
          <w:tcPr>
            <w:tcW w:w="1228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2,63</w:t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t>0,03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2,37</w:t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t>0,03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2,47</w:t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t>0,06</w:t>
            </w:r>
          </w:p>
        </w:tc>
      </w:tr>
      <w:tr w:rsidR="007E79AB" w:rsidRPr="00230ADB" w:rsidTr="00F67C02">
        <w:trPr>
          <w:trHeight w:val="210"/>
          <w:jc w:val="center"/>
        </w:trPr>
        <w:tc>
          <w:tcPr>
            <w:tcW w:w="2410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t>Фосфор, ммоль/л</w:t>
            </w:r>
          </w:p>
        </w:tc>
        <w:tc>
          <w:tcPr>
            <w:tcW w:w="1228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2,29</w:t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t>0,11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2,67</w:t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t>0,09</w:t>
            </w:r>
          </w:p>
        </w:tc>
        <w:tc>
          <w:tcPr>
            <w:tcW w:w="1229" w:type="dxa"/>
            <w:vAlign w:val="center"/>
          </w:tcPr>
          <w:p w:rsidR="007E79AB" w:rsidRPr="00230ADB" w:rsidRDefault="007E79AB" w:rsidP="00E3095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2,44</w:t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00B1"/>
            </w:r>
            <w:r w:rsidRPr="00230ADB">
              <w:rPr>
                <w:rFonts w:ascii="Times New Roman" w:hAnsi="Times New Roman" w:cs="Times New Roman"/>
                <w:b/>
                <w:sz w:val="16"/>
                <w:szCs w:val="16"/>
              </w:rPr>
              <w:t>0,15</w:t>
            </w:r>
          </w:p>
        </w:tc>
      </w:tr>
    </w:tbl>
    <w:p w:rsidR="007E79AB" w:rsidRPr="004A41F2" w:rsidRDefault="007E79AB" w:rsidP="008314FD">
      <w:pPr>
        <w:spacing w:after="0" w:line="254" w:lineRule="auto"/>
        <w:ind w:firstLine="284"/>
        <w:rPr>
          <w:rFonts w:ascii="Times New Roman" w:hAnsi="Times New Roman" w:cs="Times New Roman"/>
          <w:szCs w:val="20"/>
        </w:rPr>
      </w:pPr>
    </w:p>
    <w:p w:rsidR="007E79AB" w:rsidRPr="00230ADB" w:rsidRDefault="007E79AB" w:rsidP="008314FD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A68ED">
        <w:rPr>
          <w:rFonts w:ascii="Times New Roman" w:hAnsi="Times New Roman" w:cs="Times New Roman"/>
          <w:spacing w:val="2"/>
          <w:sz w:val="20"/>
          <w:szCs w:val="20"/>
        </w:rPr>
        <w:t>Скармливание в течение трёх месяцев ферментного препарата «Фитаза» способствовало тому, что к</w:t>
      </w:r>
      <w:r w:rsidR="00126F07">
        <w:rPr>
          <w:rFonts w:ascii="Times New Roman" w:hAnsi="Times New Roman" w:cs="Times New Roman"/>
          <w:spacing w:val="2"/>
          <w:sz w:val="20"/>
          <w:szCs w:val="20"/>
        </w:rPr>
        <w:t>оличество белка в крови телят 3-</w:t>
      </w:r>
      <w:r w:rsidRPr="003A68ED">
        <w:rPr>
          <w:rFonts w:ascii="Times New Roman" w:hAnsi="Times New Roman" w:cs="Times New Roman"/>
          <w:spacing w:val="2"/>
          <w:sz w:val="20"/>
          <w:szCs w:val="20"/>
        </w:rPr>
        <w:t xml:space="preserve">й </w:t>
      </w:r>
      <w:r w:rsidRPr="00230ADB">
        <w:rPr>
          <w:rFonts w:ascii="Times New Roman" w:hAnsi="Times New Roman" w:cs="Times New Roman"/>
          <w:sz w:val="20"/>
          <w:szCs w:val="20"/>
        </w:rPr>
        <w:t>группы было ниже на 10,7 % в сравнении с контролем, что являе</w:t>
      </w:r>
      <w:r w:rsidRPr="00230ADB">
        <w:rPr>
          <w:rFonts w:ascii="Times New Roman" w:hAnsi="Times New Roman" w:cs="Times New Roman"/>
          <w:sz w:val="20"/>
          <w:szCs w:val="20"/>
        </w:rPr>
        <w:t>т</w:t>
      </w:r>
      <w:r w:rsidRPr="00230ADB">
        <w:rPr>
          <w:rFonts w:ascii="Times New Roman" w:hAnsi="Times New Roman" w:cs="Times New Roman"/>
          <w:sz w:val="20"/>
          <w:szCs w:val="20"/>
        </w:rPr>
        <w:t xml:space="preserve">ся показателем его большего расхода на рост телят. </w:t>
      </w:r>
    </w:p>
    <w:p w:rsidR="007E79AB" w:rsidRPr="00230ADB" w:rsidRDefault="007E79AB" w:rsidP="008314FD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К концу исследований у животных всех групп отмечено увелич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ние активности углеводного обмена. Так, количество глюкозы в ко</w:t>
      </w:r>
      <w:r w:rsidRPr="00230ADB">
        <w:rPr>
          <w:rFonts w:ascii="Times New Roman" w:hAnsi="Times New Roman" w:cs="Times New Roman"/>
          <w:sz w:val="20"/>
          <w:szCs w:val="20"/>
        </w:rPr>
        <w:t>н</w:t>
      </w:r>
      <w:r w:rsidRPr="00230ADB">
        <w:rPr>
          <w:rFonts w:ascii="Times New Roman" w:hAnsi="Times New Roman" w:cs="Times New Roman"/>
          <w:sz w:val="20"/>
          <w:szCs w:val="20"/>
        </w:rPr>
        <w:t xml:space="preserve">троле возросло на 34,1 %, во 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опытной – на 82,9, и в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 – на 53,2</w:t>
      </w:r>
      <w:r>
        <w:t> </w:t>
      </w:r>
      <w:r w:rsidRPr="00230ADB">
        <w:rPr>
          <w:rFonts w:ascii="Times New Roman" w:hAnsi="Times New Roman" w:cs="Times New Roman"/>
          <w:sz w:val="20"/>
          <w:szCs w:val="20"/>
        </w:rPr>
        <w:t xml:space="preserve">%. </w:t>
      </w:r>
    </w:p>
    <w:p w:rsidR="007E79AB" w:rsidRPr="00230ADB" w:rsidRDefault="007E79AB" w:rsidP="008314FD">
      <w:pPr>
        <w:spacing w:after="0" w:line="25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Скармливание ферм</w:t>
      </w:r>
      <w:r>
        <w:rPr>
          <w:rFonts w:ascii="Times New Roman" w:hAnsi="Times New Roman" w:cs="Times New Roman"/>
          <w:sz w:val="20"/>
          <w:szCs w:val="20"/>
        </w:rPr>
        <w:t>ента «Фитаза</w:t>
      </w:r>
      <w:r w:rsidRPr="00230ADB">
        <w:rPr>
          <w:rFonts w:ascii="Times New Roman" w:hAnsi="Times New Roman" w:cs="Times New Roman"/>
          <w:sz w:val="20"/>
          <w:szCs w:val="20"/>
        </w:rPr>
        <w:t>» положительным образом сказ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лось на содержании фосфора в крови телят, которое к концу исслед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lastRenderedPageBreak/>
        <w:t>ваний в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группах превосходило результаты контроля на 16,6 и 6,6 %. Кальциево-фосфорное отношение по группам находилось в преде</w:t>
      </w:r>
      <w:r>
        <w:rPr>
          <w:rFonts w:ascii="Times New Roman" w:hAnsi="Times New Roman" w:cs="Times New Roman"/>
          <w:sz w:val="20"/>
          <w:szCs w:val="20"/>
        </w:rPr>
        <w:t>лах 1,4</w:t>
      </w:r>
      <w:r w:rsidRPr="00230ADB">
        <w:rPr>
          <w:rFonts w:ascii="Times New Roman" w:hAnsi="Times New Roman" w:cs="Times New Roman"/>
          <w:sz w:val="20"/>
          <w:szCs w:val="20"/>
        </w:rPr>
        <w:t>–1,8, в кон</w:t>
      </w:r>
      <w:r>
        <w:rPr>
          <w:rFonts w:ascii="Times New Roman" w:hAnsi="Times New Roman" w:cs="Times New Roman"/>
          <w:sz w:val="20"/>
          <w:szCs w:val="20"/>
        </w:rPr>
        <w:t>це скармливания фермента – 0,88</w:t>
      </w:r>
      <w:r w:rsidRPr="00230ADB">
        <w:rPr>
          <w:rFonts w:ascii="Times New Roman" w:hAnsi="Times New Roman" w:cs="Times New Roman"/>
          <w:sz w:val="20"/>
          <w:szCs w:val="20"/>
        </w:rPr>
        <w:t xml:space="preserve">–1,5. 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Высокая стоимость монокальцийфосфата, импортируемого из Ро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 xml:space="preserve">сии, повлекла за собой существенное удорожание 1 кг комбикорма для животных </w:t>
      </w:r>
      <w:r>
        <w:rPr>
          <w:rFonts w:ascii="Times New Roman" w:hAnsi="Times New Roman" w:cs="Times New Roman"/>
          <w:sz w:val="20"/>
          <w:szCs w:val="20"/>
        </w:rPr>
        <w:t>1</w:t>
      </w:r>
      <w:r w:rsidR="004A41F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группы. В структуре стоимости контрольного комб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корма монокальцийфосфат составлял 10,7 %, в то время как фермен</w:t>
      </w:r>
      <w:r w:rsidRPr="00230ADB">
        <w:rPr>
          <w:rFonts w:ascii="Times New Roman" w:hAnsi="Times New Roman" w:cs="Times New Roman"/>
          <w:sz w:val="20"/>
          <w:szCs w:val="20"/>
        </w:rPr>
        <w:t>т</w:t>
      </w:r>
      <w:r w:rsidRPr="00230ADB">
        <w:rPr>
          <w:rFonts w:ascii="Times New Roman" w:hAnsi="Times New Roman" w:cs="Times New Roman"/>
          <w:sz w:val="20"/>
          <w:szCs w:val="20"/>
        </w:rPr>
        <w:t>ный препарат «</w:t>
      </w:r>
      <w:r>
        <w:rPr>
          <w:rFonts w:ascii="Times New Roman" w:hAnsi="Times New Roman" w:cs="Times New Roman"/>
          <w:sz w:val="20"/>
          <w:szCs w:val="20"/>
        </w:rPr>
        <w:t>Фитаза» в опытных – 0,7 и 1,5 %</w:t>
      </w:r>
      <w:r w:rsidRPr="00230ADB">
        <w:rPr>
          <w:rFonts w:ascii="Times New Roman" w:hAnsi="Times New Roman" w:cs="Times New Roman"/>
          <w:sz w:val="20"/>
          <w:szCs w:val="20"/>
        </w:rPr>
        <w:t xml:space="preserve"> соответственно.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Показателем, характеризующим эффективность выращивания т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лят, является расход кормов на 1 кг приро</w:t>
      </w:r>
      <w:r>
        <w:rPr>
          <w:rFonts w:ascii="Times New Roman" w:hAnsi="Times New Roman" w:cs="Times New Roman"/>
          <w:sz w:val="20"/>
          <w:szCs w:val="20"/>
        </w:rPr>
        <w:t>ста и его себестоимость (табл.</w:t>
      </w:r>
      <w:r w:rsidRPr="00230ADB">
        <w:rPr>
          <w:rFonts w:ascii="Times New Roman" w:hAnsi="Times New Roman" w:cs="Times New Roman"/>
          <w:sz w:val="20"/>
          <w:szCs w:val="20"/>
        </w:rPr>
        <w:t xml:space="preserve"> 4). Затраты кормов на 1 кг прироста живой массы телят были минимальными в контроле при добавлении 1 % монокальцийфосфата, а их стоимость составила 2439 руб. 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AA2D6B" w:rsidRDefault="007E79AB" w:rsidP="007446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A2D6B">
        <w:rPr>
          <w:rFonts w:ascii="Times New Roman" w:hAnsi="Times New Roman" w:cs="Times New Roman"/>
          <w:spacing w:val="20"/>
          <w:sz w:val="16"/>
          <w:szCs w:val="16"/>
        </w:rPr>
        <w:t>Таблица</w:t>
      </w:r>
      <w:r w:rsidR="002347D8">
        <w:rPr>
          <w:rFonts w:ascii="Times New Roman" w:hAnsi="Times New Roman" w:cs="Times New Roman"/>
          <w:sz w:val="16"/>
          <w:szCs w:val="16"/>
        </w:rPr>
        <w:t xml:space="preserve"> 4.</w:t>
      </w:r>
      <w:r w:rsidRPr="00AA2D6B">
        <w:rPr>
          <w:rFonts w:ascii="Times New Roman" w:hAnsi="Times New Roman" w:cs="Times New Roman"/>
          <w:sz w:val="16"/>
          <w:szCs w:val="16"/>
        </w:rPr>
        <w:t xml:space="preserve"> </w:t>
      </w:r>
      <w:r w:rsidRPr="00AA2D6B">
        <w:rPr>
          <w:rFonts w:ascii="Times New Roman" w:hAnsi="Times New Roman" w:cs="Times New Roman"/>
          <w:b/>
          <w:sz w:val="16"/>
          <w:szCs w:val="16"/>
        </w:rPr>
        <w:t>Экономическая эффективность</w:t>
      </w:r>
    </w:p>
    <w:p w:rsidR="007E79AB" w:rsidRPr="00230ADB" w:rsidRDefault="007E79AB" w:rsidP="007E79AB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8"/>
        <w:gridCol w:w="712"/>
        <w:gridCol w:w="712"/>
        <w:gridCol w:w="712"/>
      </w:tblGrid>
      <w:tr w:rsidR="007E79AB" w:rsidRPr="00230ADB" w:rsidTr="00F67C02">
        <w:trPr>
          <w:jc w:val="center"/>
        </w:trPr>
        <w:tc>
          <w:tcPr>
            <w:tcW w:w="3969" w:type="dxa"/>
            <w:vMerge w:val="restart"/>
            <w:vAlign w:val="center"/>
          </w:tcPr>
          <w:p w:rsidR="007E79AB" w:rsidRPr="00230ADB" w:rsidRDefault="007E79AB" w:rsidP="0083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2127" w:type="dxa"/>
            <w:gridSpan w:val="3"/>
            <w:vAlign w:val="bottom"/>
          </w:tcPr>
          <w:p w:rsidR="007E79AB" w:rsidRPr="00AA2D6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  <w:vMerge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7E79AB" w:rsidRPr="00AA2D6B" w:rsidRDefault="007E79AB" w:rsidP="0083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5BE4">
              <w:rPr>
                <w:rFonts w:ascii="Times New Roman" w:hAnsi="Times New Roman" w:cs="Times New Roman"/>
                <w:sz w:val="16"/>
                <w:szCs w:val="16"/>
              </w:rPr>
              <w:t>-я</w:t>
            </w:r>
          </w:p>
        </w:tc>
        <w:tc>
          <w:tcPr>
            <w:tcW w:w="709" w:type="dxa"/>
            <w:vAlign w:val="bottom"/>
          </w:tcPr>
          <w:p w:rsidR="007E79AB" w:rsidRPr="00AA2D6B" w:rsidRDefault="007E79AB" w:rsidP="0083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35BE4">
              <w:rPr>
                <w:rFonts w:ascii="Times New Roman" w:hAnsi="Times New Roman" w:cs="Times New Roman"/>
                <w:sz w:val="16"/>
                <w:szCs w:val="16"/>
              </w:rPr>
              <w:t>-я</w:t>
            </w:r>
          </w:p>
        </w:tc>
        <w:tc>
          <w:tcPr>
            <w:tcW w:w="709" w:type="dxa"/>
            <w:vAlign w:val="bottom"/>
          </w:tcPr>
          <w:p w:rsidR="007E79AB" w:rsidRPr="00AA2D6B" w:rsidRDefault="007E79AB" w:rsidP="0083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35BE4">
              <w:rPr>
                <w:rFonts w:ascii="Times New Roman" w:hAnsi="Times New Roman" w:cs="Times New Roman"/>
                <w:sz w:val="16"/>
                <w:szCs w:val="16"/>
              </w:rPr>
              <w:t>-я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1 кг комбикорма, руб. 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</w:tr>
      <w:tr w:rsidR="00835BE4" w:rsidRPr="00230ADB" w:rsidTr="00F67C02">
        <w:trPr>
          <w:trHeight w:val="552"/>
          <w:jc w:val="center"/>
        </w:trPr>
        <w:tc>
          <w:tcPr>
            <w:tcW w:w="3969" w:type="dxa"/>
          </w:tcPr>
          <w:p w:rsidR="00835BE4" w:rsidRPr="00230ADB" w:rsidRDefault="00835BE4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ч. стоимость исследуемых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обавок на 1 кг комб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корма, руб: </w:t>
            </w:r>
          </w:p>
          <w:p w:rsidR="00835BE4" w:rsidRPr="00230ADB" w:rsidRDefault="00835BE4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 xml:space="preserve">      монокальций фосфат</w:t>
            </w:r>
          </w:p>
        </w:tc>
        <w:tc>
          <w:tcPr>
            <w:tcW w:w="709" w:type="dxa"/>
            <w:vAlign w:val="bottom"/>
          </w:tcPr>
          <w:p w:rsidR="00835BE4" w:rsidRPr="00230ADB" w:rsidRDefault="00835BE4" w:rsidP="0083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vAlign w:val="bottom"/>
          </w:tcPr>
          <w:p w:rsidR="00835BE4" w:rsidRPr="00230ADB" w:rsidRDefault="00835BE4" w:rsidP="0083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bottom"/>
          </w:tcPr>
          <w:p w:rsidR="00835BE4" w:rsidRPr="00230ADB" w:rsidRDefault="00835BE4" w:rsidP="00835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 xml:space="preserve">      фитаза</w:t>
            </w:r>
          </w:p>
        </w:tc>
        <w:tc>
          <w:tcPr>
            <w:tcW w:w="709" w:type="dxa"/>
            <w:vAlign w:val="bottom"/>
          </w:tcPr>
          <w:p w:rsidR="007E79AB" w:rsidRPr="00AA2D6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Стоимость кормовых добавок, руб.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5242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Стоимость суточного рациона, руб.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1943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Затраты кормов на 1 кг прироста, 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5,11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кормов на 1 кг прироста, руб. 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2439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2488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2392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Общие затраты на валовой прирост, тыс. руб.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253,8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248,8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249,9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Себестоимость 1 кг прироста, руб.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3402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3499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3336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Снижение себестоимости, руб.</w:t>
            </w:r>
          </w:p>
        </w:tc>
        <w:tc>
          <w:tcPr>
            <w:tcW w:w="709" w:type="dxa"/>
            <w:vAlign w:val="bottom"/>
          </w:tcPr>
          <w:p w:rsidR="007E79AB" w:rsidRPr="00AA2D6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bottom"/>
          </w:tcPr>
          <w:p w:rsidR="007E79AB" w:rsidRPr="00AA2D6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bottom"/>
          </w:tcPr>
          <w:p w:rsidR="007E79AB" w:rsidRPr="00230ADB" w:rsidRDefault="007E79AB" w:rsidP="007E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7E79AB" w:rsidRPr="00230ADB" w:rsidTr="00F67C02">
        <w:trPr>
          <w:jc w:val="center"/>
        </w:trPr>
        <w:tc>
          <w:tcPr>
            <w:tcW w:w="3969" w:type="dxa"/>
          </w:tcPr>
          <w:p w:rsidR="007E79AB" w:rsidRPr="00230ADB" w:rsidRDefault="007E79AB" w:rsidP="007E79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Дополнительная прибыль от снижения себестоимости, 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/гол.</w:t>
            </w:r>
          </w:p>
        </w:tc>
        <w:tc>
          <w:tcPr>
            <w:tcW w:w="709" w:type="dxa"/>
            <w:vAlign w:val="center"/>
          </w:tcPr>
          <w:p w:rsidR="007E79AB" w:rsidRPr="00AA2D6B" w:rsidRDefault="007E79AB" w:rsidP="00744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AA2D6B" w:rsidRDefault="007E79AB" w:rsidP="00744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6B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7E79AB" w:rsidRPr="00230ADB" w:rsidRDefault="007E79AB" w:rsidP="00744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</w:tr>
    </w:tbl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Затраты кормов на 1 кг прироста в контрольной группе составили 4,94 к. ед., или на 0,33 и 0,17 к. ед. меньше по сравнению с опытными группами. Использование ферментного препарата «Фитаза» телятам в количестве 200 г/т комбикорма способствовало снижению себестоим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сти 1 кг прироста на 1,9 % и получению дополнительной прибыли от снижения себестоимости н</w:t>
      </w:r>
      <w:r>
        <w:rPr>
          <w:rFonts w:ascii="Times New Roman" w:hAnsi="Times New Roman" w:cs="Times New Roman"/>
          <w:sz w:val="20"/>
          <w:szCs w:val="20"/>
        </w:rPr>
        <w:t>а 1 голову в размере 6000 руб</w:t>
      </w:r>
      <w:r w:rsidRPr="00230AD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35BE4" w:rsidRPr="00230ADB" w:rsidRDefault="00835BE4" w:rsidP="007E79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214" w:rsidRDefault="00771214" w:rsidP="007E79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47D8" w:rsidRPr="008E0E8D" w:rsidRDefault="002347D8" w:rsidP="007E79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9AB" w:rsidRDefault="007E79AB" w:rsidP="007446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</w:t>
      </w:r>
      <w:r w:rsidRPr="00DF2FEE">
        <w:rPr>
          <w:rFonts w:ascii="Times New Roman" w:hAnsi="Times New Roman" w:cs="Times New Roman"/>
          <w:b/>
          <w:caps/>
          <w:sz w:val="20"/>
          <w:szCs w:val="20"/>
        </w:rPr>
        <w:t>Изуч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ение эффективности скармливания </w:t>
      </w:r>
    </w:p>
    <w:p w:rsidR="007E79AB" w:rsidRDefault="007E79AB" w:rsidP="007446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F2FEE">
        <w:rPr>
          <w:rFonts w:ascii="Times New Roman" w:hAnsi="Times New Roman" w:cs="Times New Roman"/>
          <w:b/>
          <w:caps/>
          <w:sz w:val="20"/>
          <w:szCs w:val="20"/>
        </w:rPr>
        <w:t xml:space="preserve">ферментных препаратов «Белвитазим-400 </w:t>
      </w:r>
    </w:p>
    <w:p w:rsidR="007E79AB" w:rsidRDefault="007E79AB" w:rsidP="007446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F2FEE">
        <w:rPr>
          <w:rFonts w:ascii="Times New Roman" w:hAnsi="Times New Roman" w:cs="Times New Roman"/>
          <w:b/>
          <w:caps/>
          <w:sz w:val="20"/>
          <w:szCs w:val="20"/>
        </w:rPr>
        <w:t>Гранулят» и</w:t>
      </w:r>
      <w:r w:rsidRPr="00DF2FEE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DF2FEE">
        <w:rPr>
          <w:rFonts w:ascii="Times New Roman" w:hAnsi="Times New Roman" w:cs="Times New Roman"/>
          <w:b/>
          <w:caps/>
          <w:sz w:val="20"/>
          <w:szCs w:val="20"/>
        </w:rPr>
        <w:t xml:space="preserve">«Фитаза» молодняку свиней </w:t>
      </w:r>
    </w:p>
    <w:p w:rsidR="007E79AB" w:rsidRPr="00230ADB" w:rsidRDefault="007E79AB" w:rsidP="007446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2FEE">
        <w:rPr>
          <w:rFonts w:ascii="Times New Roman" w:hAnsi="Times New Roman" w:cs="Times New Roman"/>
          <w:b/>
          <w:caps/>
          <w:sz w:val="20"/>
          <w:szCs w:val="20"/>
        </w:rPr>
        <w:t>в период доращивания</w:t>
      </w:r>
      <w:r w:rsidRPr="00230A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79AB" w:rsidRPr="00A02357" w:rsidRDefault="007E79AB" w:rsidP="007E79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9AB" w:rsidRPr="00230ADB" w:rsidRDefault="007E79AB" w:rsidP="007E79A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Зоотехнические исследования эффективности использования ко</w:t>
      </w:r>
      <w:r w:rsidRPr="00230ADB">
        <w:rPr>
          <w:rFonts w:ascii="Times New Roman" w:hAnsi="Times New Roman" w:cs="Times New Roman"/>
          <w:sz w:val="20"/>
          <w:szCs w:val="20"/>
        </w:rPr>
        <w:t>р</w:t>
      </w:r>
      <w:r w:rsidRPr="00230ADB">
        <w:rPr>
          <w:rFonts w:ascii="Times New Roman" w:hAnsi="Times New Roman" w:cs="Times New Roman"/>
          <w:sz w:val="20"/>
          <w:szCs w:val="20"/>
        </w:rPr>
        <w:t>мовых ферментных добавок «Белвитазим-400 Гранулят» и «Фитаза» в составе комбикормов для молодняка поросят на доращивании пров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дились на базе КСУП «Племзавод Ленино» Горецкого района</w:t>
      </w:r>
      <w:r>
        <w:rPr>
          <w:rFonts w:ascii="Times New Roman" w:hAnsi="Times New Roman" w:cs="Times New Roman"/>
          <w:sz w:val="20"/>
          <w:szCs w:val="20"/>
        </w:rPr>
        <w:t xml:space="preserve"> Мог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лёвской области</w:t>
      </w:r>
      <w:r w:rsidRPr="00230ADB">
        <w:rPr>
          <w:rFonts w:ascii="Times New Roman" w:hAnsi="Times New Roman" w:cs="Times New Roman"/>
          <w:sz w:val="20"/>
          <w:szCs w:val="20"/>
        </w:rPr>
        <w:t>. По ме</w:t>
      </w:r>
      <w:r>
        <w:rPr>
          <w:rFonts w:ascii="Times New Roman" w:hAnsi="Times New Roman" w:cs="Times New Roman"/>
          <w:sz w:val="20"/>
          <w:szCs w:val="20"/>
        </w:rPr>
        <w:t>тоду пар-аналогов с учё</w:t>
      </w:r>
      <w:r w:rsidRPr="00230ADB">
        <w:rPr>
          <w:rFonts w:ascii="Times New Roman" w:hAnsi="Times New Roman" w:cs="Times New Roman"/>
          <w:sz w:val="20"/>
          <w:szCs w:val="20"/>
        </w:rPr>
        <w:t>том возраста и живой массы были сформиро</w:t>
      </w:r>
      <w:r>
        <w:rPr>
          <w:rFonts w:ascii="Times New Roman" w:hAnsi="Times New Roman" w:cs="Times New Roman"/>
          <w:sz w:val="20"/>
          <w:szCs w:val="20"/>
        </w:rPr>
        <w:t>ваны три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поросят на доращивании бел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руской чё</w:t>
      </w:r>
      <w:r w:rsidRPr="00230ADB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но-пё</w:t>
      </w:r>
      <w:r w:rsidRPr="00230ADB">
        <w:rPr>
          <w:rFonts w:ascii="Times New Roman" w:hAnsi="Times New Roman" w:cs="Times New Roman"/>
          <w:sz w:val="20"/>
          <w:szCs w:val="20"/>
        </w:rPr>
        <w:t>строй породы по 25 голов в каждой. Продолжител</w:t>
      </w:r>
      <w:r w:rsidRPr="00230ADB">
        <w:rPr>
          <w:rFonts w:ascii="Times New Roman" w:hAnsi="Times New Roman" w:cs="Times New Roman"/>
          <w:sz w:val="20"/>
          <w:szCs w:val="20"/>
        </w:rPr>
        <w:t>ь</w:t>
      </w:r>
      <w:r w:rsidRPr="00230ADB">
        <w:rPr>
          <w:rFonts w:ascii="Times New Roman" w:hAnsi="Times New Roman" w:cs="Times New Roman"/>
          <w:sz w:val="20"/>
          <w:szCs w:val="20"/>
        </w:rPr>
        <w:t xml:space="preserve">ность опыта составила 45 дней. </w:t>
      </w:r>
    </w:p>
    <w:p w:rsidR="007E79AB" w:rsidRPr="00230ADB" w:rsidRDefault="007E79AB" w:rsidP="007E79A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Поросятам скармливали стандартный комбикорм СК-21, основу к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торого составляли зерновые компоненты (ячмень – 35 %, пшеница – 30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30ADB">
        <w:rPr>
          <w:rFonts w:ascii="Times New Roman" w:hAnsi="Times New Roman" w:cs="Times New Roman"/>
          <w:sz w:val="20"/>
          <w:szCs w:val="20"/>
        </w:rPr>
        <w:t xml:space="preserve">%, тритикале – 10 %) и БМВД-21-с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30ADB">
        <w:rPr>
          <w:rFonts w:ascii="Times New Roman" w:hAnsi="Times New Roman" w:cs="Times New Roman"/>
          <w:sz w:val="20"/>
          <w:szCs w:val="20"/>
        </w:rPr>
        <w:t xml:space="preserve"> 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 xml:space="preserve">% </w:t>
      </w:r>
      <w:r>
        <w:rPr>
          <w:rFonts w:ascii="Times New Roman" w:hAnsi="Times New Roman" w:cs="Times New Roman"/>
          <w:sz w:val="20"/>
          <w:szCs w:val="20"/>
        </w:rPr>
        <w:t xml:space="preserve">(Са 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2357">
        <w:rPr>
          <w:rFonts w:ascii="Times New Roman" w:hAnsi="Times New Roman" w:cs="Times New Roman"/>
          <w:sz w:val="20"/>
          <w:szCs w:val="20"/>
        </w:rPr>
        <w:t>8,0 г</w:t>
      </w:r>
      <w:r w:rsidRPr="00230ADB">
        <w:rPr>
          <w:rFonts w:ascii="Times New Roman" w:hAnsi="Times New Roman" w:cs="Times New Roman"/>
          <w:sz w:val="20"/>
          <w:szCs w:val="20"/>
        </w:rPr>
        <w:t>, Р – 6,60 г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30ADB">
        <w:rPr>
          <w:rFonts w:ascii="Times New Roman" w:hAnsi="Times New Roman" w:cs="Times New Roman"/>
          <w:sz w:val="20"/>
          <w:szCs w:val="20"/>
        </w:rPr>
        <w:t xml:space="preserve">. Аналоги </w:t>
      </w:r>
      <w:r>
        <w:rPr>
          <w:rFonts w:ascii="Times New Roman" w:hAnsi="Times New Roman" w:cs="Times New Roman"/>
          <w:sz w:val="20"/>
          <w:szCs w:val="20"/>
        </w:rPr>
        <w:t>2</w:t>
      </w:r>
      <w:r w:rsidR="00A0235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3</w:t>
      </w:r>
      <w:r w:rsidR="00A0235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 получали тот же набор зерновых кормов с БМВК-21-с. Различие в кормлении заключалось в том, что количество Са уменьшили на 5 %, а Р – на 36 %. В качестве ферментной кормовой добавки дополнительно скармливал</w:t>
      </w:r>
      <w:r>
        <w:rPr>
          <w:rFonts w:ascii="Times New Roman" w:hAnsi="Times New Roman" w:cs="Times New Roman"/>
          <w:sz w:val="20"/>
          <w:szCs w:val="20"/>
        </w:rPr>
        <w:t xml:space="preserve">и «Белвитазим-400 Гранулят» </w:t>
      </w:r>
      <w:r w:rsidR="00A02357">
        <w:rPr>
          <w:rFonts w:ascii="Times New Roman" w:hAnsi="Times New Roman" w:cs="Times New Roman"/>
          <w:sz w:val="20"/>
          <w:szCs w:val="20"/>
        </w:rPr>
        <w:t xml:space="preserve">в количестве 100 </w:t>
      </w:r>
      <w:r>
        <w:rPr>
          <w:rFonts w:ascii="Times New Roman" w:hAnsi="Times New Roman" w:cs="Times New Roman"/>
          <w:sz w:val="20"/>
          <w:szCs w:val="20"/>
        </w:rPr>
        <w:t>г/т</w:t>
      </w:r>
      <w:r w:rsidRPr="00230ADB">
        <w:rPr>
          <w:rFonts w:ascii="Times New Roman" w:hAnsi="Times New Roman" w:cs="Times New Roman"/>
          <w:sz w:val="20"/>
          <w:szCs w:val="20"/>
        </w:rPr>
        <w:t xml:space="preserve"> во </w:t>
      </w:r>
      <w:r>
        <w:rPr>
          <w:rFonts w:ascii="Times New Roman" w:hAnsi="Times New Roman" w:cs="Times New Roman"/>
          <w:sz w:val="20"/>
          <w:szCs w:val="20"/>
        </w:rPr>
        <w:t>2</w:t>
      </w:r>
      <w:r w:rsidR="00A0235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 группе и «Фитаза» – 100 г/т</w:t>
      </w:r>
      <w:r w:rsidRPr="00230ADB">
        <w:rPr>
          <w:rFonts w:ascii="Times New Roman" w:hAnsi="Times New Roman" w:cs="Times New Roman"/>
          <w:sz w:val="20"/>
          <w:szCs w:val="20"/>
        </w:rPr>
        <w:t xml:space="preserve"> сверстникам </w:t>
      </w:r>
      <w:r>
        <w:rPr>
          <w:rFonts w:ascii="Times New Roman" w:hAnsi="Times New Roman" w:cs="Times New Roman"/>
          <w:sz w:val="20"/>
          <w:szCs w:val="20"/>
        </w:rPr>
        <w:t>3</w:t>
      </w:r>
      <w:r w:rsidR="00A0235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группы. </w:t>
      </w:r>
    </w:p>
    <w:p w:rsidR="007E79AB" w:rsidRPr="00230ADB" w:rsidRDefault="007E79AB" w:rsidP="007E79A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динамике живой массы и среднесуточном</w:t>
      </w:r>
      <w:r w:rsidRPr="00230ADB">
        <w:rPr>
          <w:rFonts w:ascii="Times New Roman" w:hAnsi="Times New Roman" w:cs="Times New Roman"/>
          <w:sz w:val="20"/>
          <w:szCs w:val="20"/>
        </w:rPr>
        <w:t xml:space="preserve"> прирост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 xml:space="preserve"> пор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 xml:space="preserve">сят за 45-дневный </w:t>
      </w:r>
      <w:r>
        <w:rPr>
          <w:rFonts w:ascii="Times New Roman" w:hAnsi="Times New Roman" w:cs="Times New Roman"/>
          <w:sz w:val="20"/>
          <w:szCs w:val="20"/>
        </w:rPr>
        <w:t>период проведения опыта представлены в табл.</w:t>
      </w:r>
      <w:r w:rsidR="00771214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30ADB">
        <w:rPr>
          <w:rFonts w:ascii="Times New Roman" w:hAnsi="Times New Roman" w:cs="Times New Roman"/>
          <w:sz w:val="20"/>
          <w:szCs w:val="20"/>
        </w:rPr>
        <w:t>5.</w:t>
      </w:r>
    </w:p>
    <w:p w:rsidR="007E79AB" w:rsidRPr="00A02357" w:rsidRDefault="007E79AB" w:rsidP="007E79A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7E79AB" w:rsidRPr="0063048E" w:rsidRDefault="007E79AB" w:rsidP="007E79A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3048E">
        <w:rPr>
          <w:rFonts w:ascii="Times New Roman" w:hAnsi="Times New Roman" w:cs="Times New Roman"/>
          <w:spacing w:val="20"/>
          <w:sz w:val="16"/>
          <w:szCs w:val="16"/>
        </w:rPr>
        <w:t xml:space="preserve">Таблица </w:t>
      </w: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Pr="0063048E">
        <w:rPr>
          <w:rFonts w:ascii="Times New Roman" w:hAnsi="Times New Roman" w:cs="Times New Roman"/>
          <w:b/>
          <w:sz w:val="16"/>
          <w:szCs w:val="16"/>
        </w:rPr>
        <w:t>Показатели живой массы молодняка свиней</w:t>
      </w:r>
    </w:p>
    <w:p w:rsidR="007E79AB" w:rsidRPr="00A02357" w:rsidRDefault="007E79AB" w:rsidP="007E79A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6"/>
        <w:gridCol w:w="1259"/>
        <w:gridCol w:w="1259"/>
        <w:gridCol w:w="1260"/>
      </w:tblGrid>
      <w:tr w:rsidR="007E79AB" w:rsidRPr="00DB7074" w:rsidTr="00F67C02">
        <w:trPr>
          <w:jc w:val="center"/>
        </w:trPr>
        <w:tc>
          <w:tcPr>
            <w:tcW w:w="2346" w:type="dxa"/>
            <w:vMerge w:val="restart"/>
            <w:vAlign w:val="center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3778" w:type="dxa"/>
            <w:gridSpan w:val="3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Группы</w:t>
            </w:r>
          </w:p>
        </w:tc>
      </w:tr>
      <w:tr w:rsidR="007E79AB" w:rsidRPr="00DB7074" w:rsidTr="00F67C02">
        <w:trPr>
          <w:jc w:val="center"/>
        </w:trPr>
        <w:tc>
          <w:tcPr>
            <w:tcW w:w="2346" w:type="dxa"/>
            <w:vMerge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02357" w:rsidRPr="00DB70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02357" w:rsidRPr="00DB70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260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02357" w:rsidRPr="00DB70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7E79AB" w:rsidRPr="00DB7074" w:rsidTr="00F67C02">
        <w:trPr>
          <w:jc w:val="center"/>
        </w:trPr>
        <w:tc>
          <w:tcPr>
            <w:tcW w:w="2346" w:type="dxa"/>
          </w:tcPr>
          <w:p w:rsidR="007E79AB" w:rsidRPr="00DB7074" w:rsidRDefault="007446E7" w:rsidP="007446E7">
            <w:pPr>
              <w:ind w:left="34"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Средняя живая масса поросят, кг:</w:t>
            </w:r>
            <w:r w:rsidR="007B43C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E79AB" w:rsidRPr="00DB7074">
              <w:rPr>
                <w:rFonts w:ascii="Times New Roman" w:hAnsi="Times New Roman" w:cs="Times New Roman"/>
                <w:sz w:val="16"/>
                <w:szCs w:val="16"/>
              </w:rPr>
              <w:t>в начале опыта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17,32±0,22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17,89±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60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17,88±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E79AB" w:rsidRPr="00DB7074" w:rsidTr="00F67C02">
        <w:trPr>
          <w:jc w:val="center"/>
        </w:trPr>
        <w:tc>
          <w:tcPr>
            <w:tcW w:w="2346" w:type="dxa"/>
          </w:tcPr>
          <w:p w:rsidR="007E79AB" w:rsidRPr="00DB7074" w:rsidRDefault="007E79AB" w:rsidP="00A02357">
            <w:pPr>
              <w:ind w:left="34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в конце опыта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4,51±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7,61±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60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36,32±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DB7074"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E79AB" w:rsidRPr="00DB7074" w:rsidTr="00F67C02">
        <w:trPr>
          <w:jc w:val="center"/>
        </w:trPr>
        <w:tc>
          <w:tcPr>
            <w:tcW w:w="2346" w:type="dxa"/>
          </w:tcPr>
          <w:p w:rsidR="007E79AB" w:rsidRPr="00DB7074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Валовой прирост, кг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9±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9,72±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1260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18,44±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E79AB" w:rsidRPr="00DB7074" w:rsidTr="00F67C02">
        <w:trPr>
          <w:jc w:val="center"/>
        </w:trPr>
        <w:tc>
          <w:tcPr>
            <w:tcW w:w="2346" w:type="dxa"/>
          </w:tcPr>
          <w:p w:rsidR="007E79AB" w:rsidRPr="00DB7074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Среднесуточный прирост, г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382,0±7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438,23±8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1260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409,78±6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E79AB" w:rsidRPr="00DB7074" w:rsidTr="00F67C02">
        <w:trPr>
          <w:jc w:val="center"/>
        </w:trPr>
        <w:tc>
          <w:tcPr>
            <w:tcW w:w="2346" w:type="dxa"/>
          </w:tcPr>
          <w:p w:rsidR="007E79AB" w:rsidRPr="00DB7074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% к контролю</w:t>
            </w: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14,72</w:t>
            </w:r>
          </w:p>
        </w:tc>
        <w:tc>
          <w:tcPr>
            <w:tcW w:w="1260" w:type="dxa"/>
            <w:vAlign w:val="bottom"/>
          </w:tcPr>
          <w:p w:rsidR="007E79AB" w:rsidRPr="00DB7074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0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DB7074">
              <w:rPr>
                <w:rFonts w:ascii="Times New Roman" w:hAnsi="Times New Roman" w:cs="Times New Roman"/>
                <w:sz w:val="16"/>
                <w:szCs w:val="16"/>
              </w:rPr>
              <w:t>7,28</w:t>
            </w:r>
          </w:p>
        </w:tc>
      </w:tr>
    </w:tbl>
    <w:p w:rsidR="007E79AB" w:rsidRPr="00A02357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20"/>
        </w:rPr>
      </w:pPr>
    </w:p>
    <w:p w:rsidR="007E79AB" w:rsidRPr="007B43CF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7B43CF">
        <w:rPr>
          <w:rFonts w:ascii="Times New Roman" w:hAnsi="Times New Roman" w:cs="Times New Roman"/>
          <w:sz w:val="16"/>
          <w:szCs w:val="16"/>
        </w:rPr>
        <w:t xml:space="preserve">Здесь и далее: </w:t>
      </w:r>
      <w:r w:rsidRPr="007B43CF">
        <w:rPr>
          <w:rFonts w:ascii="Times New Roman" w:hAnsi="Times New Roman" w:cs="Times New Roman"/>
          <w:sz w:val="16"/>
          <w:szCs w:val="16"/>
          <w:vertAlign w:val="superscript"/>
        </w:rPr>
        <w:t xml:space="preserve">* </w:t>
      </w:r>
      <w:r w:rsidRPr="007B43CF">
        <w:rPr>
          <w:rFonts w:ascii="Times New Roman" w:hAnsi="Times New Roman" w:cs="Times New Roman"/>
          <w:sz w:val="16"/>
          <w:szCs w:val="16"/>
        </w:rPr>
        <w:t>Р ≤ 0,05;</w:t>
      </w:r>
      <w:r w:rsidRPr="007B43CF">
        <w:rPr>
          <w:rFonts w:ascii="Times New Roman" w:hAnsi="Times New Roman" w:cs="Times New Roman"/>
          <w:sz w:val="16"/>
          <w:szCs w:val="16"/>
          <w:vertAlign w:val="superscript"/>
        </w:rPr>
        <w:t xml:space="preserve"> ** </w:t>
      </w:r>
      <w:r w:rsidRPr="007B43CF">
        <w:rPr>
          <w:rFonts w:ascii="Times New Roman" w:hAnsi="Times New Roman" w:cs="Times New Roman"/>
          <w:sz w:val="16"/>
          <w:szCs w:val="16"/>
        </w:rPr>
        <w:t>Р ≤ 0,01;</w:t>
      </w:r>
      <w:r w:rsidRPr="007B43CF">
        <w:rPr>
          <w:rFonts w:ascii="Times New Roman" w:hAnsi="Times New Roman" w:cs="Times New Roman"/>
          <w:sz w:val="16"/>
          <w:szCs w:val="16"/>
          <w:vertAlign w:val="superscript"/>
        </w:rPr>
        <w:t xml:space="preserve"> ***</w:t>
      </w:r>
      <w:r w:rsidRPr="007B43CF">
        <w:rPr>
          <w:rFonts w:ascii="Times New Roman" w:hAnsi="Times New Roman" w:cs="Times New Roman"/>
          <w:sz w:val="16"/>
          <w:szCs w:val="16"/>
        </w:rPr>
        <w:t xml:space="preserve"> Р ≤ 0,001 по отношению к 1</w:t>
      </w:r>
      <w:r w:rsidR="00DB7074" w:rsidRPr="007B43CF">
        <w:rPr>
          <w:rFonts w:ascii="Times New Roman" w:hAnsi="Times New Roman" w:cs="Times New Roman"/>
          <w:sz w:val="16"/>
          <w:szCs w:val="16"/>
        </w:rPr>
        <w:t>-</w:t>
      </w:r>
      <w:r w:rsidRPr="007B43CF">
        <w:rPr>
          <w:rFonts w:ascii="Times New Roman" w:hAnsi="Times New Roman" w:cs="Times New Roman"/>
          <w:sz w:val="16"/>
          <w:szCs w:val="16"/>
        </w:rPr>
        <w:t>й контрольной группе.</w:t>
      </w:r>
    </w:p>
    <w:p w:rsidR="007E79AB" w:rsidRPr="00A02357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20"/>
        </w:rPr>
      </w:pP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Анализ данных </w:t>
      </w:r>
      <w:r w:rsidRPr="00230ADB">
        <w:rPr>
          <w:rFonts w:ascii="Times New Roman" w:hAnsi="Times New Roman" w:cs="Times New Roman"/>
          <w:sz w:val="20"/>
          <w:szCs w:val="20"/>
        </w:rPr>
        <w:t>о живой массе показал, что к окончанию скармл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 xml:space="preserve">вания опытной ферментной добавки у поросят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B43C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среднес</w:t>
      </w:r>
      <w:r w:rsidRPr="00230ADB">
        <w:rPr>
          <w:rFonts w:ascii="Times New Roman" w:hAnsi="Times New Roman" w:cs="Times New Roman"/>
          <w:sz w:val="20"/>
          <w:szCs w:val="20"/>
        </w:rPr>
        <w:t>у</w:t>
      </w:r>
      <w:r w:rsidRPr="00230ADB">
        <w:rPr>
          <w:rFonts w:ascii="Times New Roman" w:hAnsi="Times New Roman" w:cs="Times New Roman"/>
          <w:sz w:val="20"/>
          <w:szCs w:val="20"/>
        </w:rPr>
        <w:t>точный прирост повысился на 14,</w:t>
      </w:r>
      <w:r w:rsidR="007B43CF">
        <w:rPr>
          <w:rFonts w:ascii="Times New Roman" w:hAnsi="Times New Roman" w:cs="Times New Roman"/>
          <w:sz w:val="20"/>
          <w:szCs w:val="20"/>
        </w:rPr>
        <w:t xml:space="preserve">72 % в сравнении с контролем. </w:t>
      </w:r>
      <w:r w:rsidR="007B43CF">
        <w:rPr>
          <w:rFonts w:ascii="Times New Roman" w:hAnsi="Times New Roman" w:cs="Times New Roman"/>
          <w:sz w:val="20"/>
          <w:szCs w:val="20"/>
        </w:rPr>
        <w:lastRenderedPageBreak/>
        <w:t>У </w:t>
      </w:r>
      <w:r w:rsidRPr="00230ADB">
        <w:rPr>
          <w:rFonts w:ascii="Times New Roman" w:hAnsi="Times New Roman" w:cs="Times New Roman"/>
          <w:sz w:val="20"/>
          <w:szCs w:val="20"/>
        </w:rPr>
        <w:t xml:space="preserve">аналогов из </w:t>
      </w:r>
      <w:r>
        <w:rPr>
          <w:rFonts w:ascii="Times New Roman" w:hAnsi="Times New Roman" w:cs="Times New Roman"/>
          <w:sz w:val="20"/>
          <w:szCs w:val="20"/>
        </w:rPr>
        <w:t>3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среднесуточный прирост увеличился на 7 % относительно сверстников из </w:t>
      </w:r>
      <w:r>
        <w:rPr>
          <w:rFonts w:ascii="Times New Roman" w:hAnsi="Times New Roman" w:cs="Times New Roman"/>
          <w:sz w:val="20"/>
          <w:szCs w:val="20"/>
        </w:rPr>
        <w:t>1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 контрольной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группы. 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Результаты, полученные в физиологическом опыте, свидетельс</w:t>
      </w:r>
      <w:r w:rsidRPr="00230ADB">
        <w:rPr>
          <w:rFonts w:ascii="Times New Roman" w:hAnsi="Times New Roman" w:cs="Times New Roman"/>
          <w:sz w:val="20"/>
          <w:szCs w:val="20"/>
        </w:rPr>
        <w:t>т</w:t>
      </w:r>
      <w:r w:rsidRPr="00230ADB">
        <w:rPr>
          <w:rFonts w:ascii="Times New Roman" w:hAnsi="Times New Roman" w:cs="Times New Roman"/>
          <w:sz w:val="20"/>
          <w:szCs w:val="20"/>
        </w:rPr>
        <w:t>вуют о положительном влиянии ферментных добавок на уровень у</w:t>
      </w:r>
      <w:r w:rsidRPr="00230ADB">
        <w:rPr>
          <w:rFonts w:ascii="Times New Roman" w:hAnsi="Times New Roman" w:cs="Times New Roman"/>
          <w:sz w:val="20"/>
          <w:szCs w:val="20"/>
        </w:rPr>
        <w:t>с</w:t>
      </w:r>
      <w:r w:rsidRPr="00230ADB">
        <w:rPr>
          <w:rFonts w:ascii="Times New Roman" w:hAnsi="Times New Roman" w:cs="Times New Roman"/>
          <w:sz w:val="20"/>
          <w:szCs w:val="20"/>
        </w:rPr>
        <w:t>вояемости питательных веществ рациона. Коэффициент переварим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 xml:space="preserve">сти </w:t>
      </w:r>
      <w:r w:rsidRPr="00230ADB">
        <w:rPr>
          <w:rFonts w:ascii="Times New Roman" w:eastAsia="Calibri" w:hAnsi="Times New Roman" w:cs="Times New Roman"/>
          <w:sz w:val="20"/>
          <w:szCs w:val="20"/>
        </w:rPr>
        <w:t>с</w:t>
      </w:r>
      <w:r>
        <w:rPr>
          <w:rFonts w:ascii="Times New Roman" w:eastAsia="Calibri" w:hAnsi="Times New Roman" w:cs="Times New Roman"/>
          <w:sz w:val="20"/>
          <w:szCs w:val="20"/>
        </w:rPr>
        <w:t>ухого вещества повысился на 2,1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 w:rsidRPr="00230ADB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>,5 п.п., органического – на 4,0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 w:rsidRPr="00230ADB">
        <w:rPr>
          <w:rFonts w:ascii="Times New Roman" w:eastAsia="Calibri" w:hAnsi="Times New Roman" w:cs="Times New Roman"/>
          <w:sz w:val="20"/>
          <w:szCs w:val="20"/>
        </w:rPr>
        <w:t>5,3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п.п., сырого протеина – на 1,8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eastAsia="Calibri" w:hAnsi="Times New Roman" w:cs="Times New Roman"/>
          <w:sz w:val="20"/>
          <w:szCs w:val="20"/>
        </w:rPr>
        <w:t>2,2 п.п., сырого жира – на 1,95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eastAsia="Calibri" w:hAnsi="Times New Roman" w:cs="Times New Roman"/>
          <w:sz w:val="20"/>
          <w:szCs w:val="20"/>
        </w:rPr>
        <w:t>3,48 </w:t>
      </w:r>
      <w:r w:rsidRPr="00230ADB">
        <w:rPr>
          <w:rFonts w:ascii="Times New Roman" w:eastAsia="Calibri" w:hAnsi="Times New Roman" w:cs="Times New Roman"/>
          <w:sz w:val="20"/>
          <w:szCs w:val="20"/>
        </w:rPr>
        <w:t>п.п.,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 xml:space="preserve"> клетчатки – </w:t>
      </w:r>
      <w:r>
        <w:rPr>
          <w:rFonts w:ascii="Times New Roman" w:eastAsia="Calibri" w:hAnsi="Times New Roman" w:cs="Times New Roman"/>
          <w:sz w:val="20"/>
          <w:szCs w:val="20"/>
        </w:rPr>
        <w:t>на 3,5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 w:rsidRPr="00230ADB">
        <w:rPr>
          <w:rFonts w:ascii="Times New Roman" w:eastAsia="Calibri" w:hAnsi="Times New Roman" w:cs="Times New Roman"/>
          <w:sz w:val="20"/>
          <w:szCs w:val="20"/>
        </w:rPr>
        <w:t>4</w:t>
      </w:r>
      <w:r w:rsidR="00DB7074">
        <w:rPr>
          <w:rFonts w:ascii="Times New Roman" w:eastAsia="Calibri" w:hAnsi="Times New Roman" w:cs="Times New Roman"/>
          <w:sz w:val="20"/>
          <w:szCs w:val="20"/>
        </w:rPr>
        <w:t>,0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п.п. и </w:t>
      </w:r>
      <w:r>
        <w:rPr>
          <w:rFonts w:ascii="Times New Roman" w:eastAsia="Times New Roman" w:hAnsi="Times New Roman" w:cs="Times New Roman"/>
          <w:sz w:val="20"/>
          <w:szCs w:val="20"/>
        </w:rPr>
        <w:t>БЭВ – на 3,5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 xml:space="preserve">3,8 п.п. 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eastAsia="Times New Roman" w:hAnsi="Times New Roman" w:cs="Times New Roman"/>
          <w:sz w:val="20"/>
          <w:szCs w:val="20"/>
        </w:rPr>
        <w:t xml:space="preserve">Отложение азота в теле поросят </w:t>
      </w:r>
      <w:r w:rsidR="00B06340">
        <w:rPr>
          <w:rFonts w:ascii="Times New Roman" w:hAnsi="Times New Roman" w:cs="Times New Roman"/>
          <w:sz w:val="20"/>
          <w:szCs w:val="20"/>
        </w:rPr>
        <w:t>2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 w:rsidR="00B06340"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B06340">
        <w:rPr>
          <w:rFonts w:ascii="Times New Roman" w:hAnsi="Times New Roman" w:cs="Times New Roman"/>
          <w:sz w:val="20"/>
          <w:szCs w:val="20"/>
        </w:rPr>
        <w:t>3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 w:rsidR="00B06340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групп увеличилось на 1,43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1,94 %, в том числе на 3,54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>4,48 п.п. от принятого с кормом и н</w:t>
      </w:r>
      <w:r>
        <w:rPr>
          <w:rFonts w:ascii="Times New Roman" w:eastAsia="Times New Roman" w:hAnsi="Times New Roman" w:cs="Times New Roman"/>
          <w:sz w:val="20"/>
          <w:szCs w:val="20"/>
        </w:rPr>
        <w:t>а 3,63</w:t>
      </w:r>
      <w:r w:rsidRPr="00230ADB">
        <w:rPr>
          <w:rFonts w:ascii="Times New Roman" w:hAnsi="Times New Roman" w:cs="Times New Roman"/>
          <w:sz w:val="20"/>
          <w:szCs w:val="20"/>
        </w:rPr>
        <w:t>–</w:t>
      </w:r>
      <w:r w:rsidRPr="00230ADB">
        <w:rPr>
          <w:rFonts w:ascii="Times New Roman" w:eastAsia="Times New Roman" w:hAnsi="Times New Roman" w:cs="Times New Roman"/>
          <w:sz w:val="20"/>
          <w:szCs w:val="20"/>
        </w:rPr>
        <w:t>4,60 п.п. от переваренного.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Обогащение комбикорма для поросят на доращивании ферментн</w:t>
      </w:r>
      <w:r w:rsidRPr="00230ADB">
        <w:rPr>
          <w:rFonts w:ascii="Times New Roman" w:hAnsi="Times New Roman" w:cs="Times New Roman"/>
          <w:sz w:val="20"/>
          <w:szCs w:val="20"/>
        </w:rPr>
        <w:t>ы</w:t>
      </w:r>
      <w:r w:rsidRPr="00230ADB">
        <w:rPr>
          <w:rFonts w:ascii="Times New Roman" w:hAnsi="Times New Roman" w:cs="Times New Roman"/>
          <w:sz w:val="20"/>
          <w:szCs w:val="20"/>
        </w:rPr>
        <w:t>ми кормовыми добавками «Белвитазим-400 Гранулят» и «Фитаза» способствовало лучшему усвоению кальция и фосфора.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Содержание кальция в сыворотке крови у поросят опытных групп по сравнению с контролем увеличилось на 0,12 % во </w:t>
      </w:r>
      <w:r>
        <w:rPr>
          <w:rFonts w:ascii="Times New Roman" w:hAnsi="Times New Roman" w:cs="Times New Roman"/>
          <w:sz w:val="20"/>
          <w:szCs w:val="20"/>
        </w:rPr>
        <w:t>2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на 0,53 % в </w:t>
      </w:r>
      <w:r>
        <w:rPr>
          <w:rFonts w:ascii="Times New Roman" w:hAnsi="Times New Roman" w:cs="Times New Roman"/>
          <w:sz w:val="20"/>
          <w:szCs w:val="20"/>
        </w:rPr>
        <w:t>3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>, концентрация фосф</w:t>
      </w:r>
      <w:r>
        <w:rPr>
          <w:rFonts w:ascii="Times New Roman" w:hAnsi="Times New Roman" w:cs="Times New Roman"/>
          <w:sz w:val="20"/>
          <w:szCs w:val="20"/>
        </w:rPr>
        <w:t>ора повысилась на 0,34 и 0,44 %</w:t>
      </w:r>
      <w:r w:rsidRPr="00230ADB">
        <w:rPr>
          <w:rFonts w:ascii="Times New Roman" w:hAnsi="Times New Roman" w:cs="Times New Roman"/>
          <w:sz w:val="20"/>
          <w:szCs w:val="20"/>
        </w:rPr>
        <w:t xml:space="preserve"> соответстве</w:t>
      </w:r>
      <w:r w:rsidRPr="00230ADB">
        <w:rPr>
          <w:rFonts w:ascii="Times New Roman" w:hAnsi="Times New Roman" w:cs="Times New Roman"/>
          <w:sz w:val="20"/>
          <w:szCs w:val="20"/>
        </w:rPr>
        <w:t>н</w:t>
      </w:r>
      <w:r w:rsidRPr="00230ADB">
        <w:rPr>
          <w:rFonts w:ascii="Times New Roman" w:hAnsi="Times New Roman" w:cs="Times New Roman"/>
          <w:sz w:val="20"/>
          <w:szCs w:val="20"/>
        </w:rPr>
        <w:t xml:space="preserve">но. 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Скармливание поросятам на доращивании комбикорма с изуча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мыми ферментными добавками благоприятно повлияло на биохимич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ские показатели крови. Концентрация общего белка повысилась на 5,7 и 8,8 % (Р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 xml:space="preserve">0,05) во </w:t>
      </w:r>
      <w:r>
        <w:rPr>
          <w:rFonts w:ascii="Times New Roman" w:hAnsi="Times New Roman" w:cs="Times New Roman"/>
          <w:sz w:val="20"/>
          <w:szCs w:val="20"/>
        </w:rPr>
        <w:t>2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3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</w:t>
      </w:r>
      <w:r w:rsidR="00B06340">
        <w:rPr>
          <w:rFonts w:ascii="Times New Roman" w:hAnsi="Times New Roman" w:cs="Times New Roman"/>
          <w:sz w:val="20"/>
          <w:szCs w:val="20"/>
        </w:rPr>
        <w:t xml:space="preserve">опытных </w:t>
      </w:r>
      <w:r w:rsidRPr="00230ADB">
        <w:rPr>
          <w:rFonts w:ascii="Times New Roman" w:hAnsi="Times New Roman" w:cs="Times New Roman"/>
          <w:sz w:val="20"/>
          <w:szCs w:val="20"/>
        </w:rPr>
        <w:t xml:space="preserve">группах, соответственно. </w:t>
      </w:r>
    </w:p>
    <w:p w:rsidR="007E79AB" w:rsidRPr="00F037DA" w:rsidRDefault="007E79AB" w:rsidP="007B43CF">
      <w:pPr>
        <w:spacing w:after="0" w:line="200" w:lineRule="exact"/>
        <w:jc w:val="both"/>
        <w:rPr>
          <w:rFonts w:ascii="Times New Roman" w:hAnsi="Times New Roman" w:cs="Times New Roman"/>
          <w:szCs w:val="20"/>
        </w:rPr>
      </w:pPr>
    </w:p>
    <w:p w:rsidR="007E79AB" w:rsidRDefault="007E79AB" w:rsidP="007B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="00B06340">
        <w:rPr>
          <w:rFonts w:ascii="Times New Roman" w:eastAsia="Times New Roman" w:hAnsi="Times New Roman" w:cs="Times New Roman"/>
          <w:b/>
          <w:caps/>
          <w:sz w:val="20"/>
          <w:szCs w:val="20"/>
        </w:rPr>
        <w:t>Изучение</w:t>
      </w:r>
      <w:r w:rsidRPr="0062545A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 эффективности ввода </w:t>
      </w:r>
    </w:p>
    <w:p w:rsidR="007E79AB" w:rsidRDefault="007E79AB" w:rsidP="007B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62545A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ферментных кормовых </w:t>
      </w: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добавок </w:t>
      </w:r>
    </w:p>
    <w:p w:rsidR="007E79AB" w:rsidRPr="0062545A" w:rsidRDefault="007E79AB" w:rsidP="007B4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62545A">
        <w:rPr>
          <w:rFonts w:ascii="Times New Roman" w:eastAsia="Times New Roman" w:hAnsi="Times New Roman" w:cs="Times New Roman"/>
          <w:b/>
          <w:caps/>
          <w:sz w:val="20"/>
          <w:szCs w:val="20"/>
        </w:rPr>
        <w:t>молодняку свиней на откорме</w:t>
      </w:r>
      <w:r w:rsidRPr="00230AD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E79AB" w:rsidRPr="00F037DA" w:rsidRDefault="007E79AB" w:rsidP="007E79A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Определение эффективности</w:t>
      </w:r>
      <w:r>
        <w:rPr>
          <w:rFonts w:ascii="Times New Roman" w:hAnsi="Times New Roman" w:cs="Times New Roman"/>
          <w:sz w:val="20"/>
          <w:szCs w:val="20"/>
        </w:rPr>
        <w:t xml:space="preserve"> применения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испытуемых ферментных добавок проводилось на молодняке свиней белорусской чёрно-пёстрой породы в период откорма в условиях свиноводческого комплекса КСУП «Племзавод Ленино» Горецкого района Могилёвской области.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По методу аналогов с учётом возраста и живой массы были сфо</w:t>
      </w:r>
      <w:r w:rsidRPr="00230ADB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мированы три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</w:t>
      </w:r>
      <w:r>
        <w:rPr>
          <w:rFonts w:ascii="Times New Roman" w:hAnsi="Times New Roman" w:cs="Times New Roman"/>
          <w:sz w:val="20"/>
          <w:szCs w:val="20"/>
        </w:rPr>
        <w:t>ы животных по 15 голов в каждой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со средней ж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вой массой 33,14</w:t>
      </w:r>
      <w:r w:rsidR="00DB7074" w:rsidRPr="00230ADB">
        <w:rPr>
          <w:rFonts w:ascii="Times New Roman" w:hAnsi="Times New Roman" w:cs="Times New Roman"/>
          <w:sz w:val="20"/>
          <w:szCs w:val="20"/>
        </w:rPr>
        <w:t>–</w:t>
      </w:r>
      <w:r w:rsidRPr="00230ADB">
        <w:rPr>
          <w:rFonts w:ascii="Times New Roman" w:hAnsi="Times New Roman" w:cs="Times New Roman"/>
          <w:sz w:val="20"/>
          <w:szCs w:val="20"/>
        </w:rPr>
        <w:t>34,28 кг. Продол</w:t>
      </w:r>
      <w:r>
        <w:rPr>
          <w:rFonts w:ascii="Times New Roman" w:hAnsi="Times New Roman" w:cs="Times New Roman"/>
          <w:sz w:val="20"/>
          <w:szCs w:val="20"/>
        </w:rPr>
        <w:t>жительность опыта составила 120 </w:t>
      </w:r>
      <w:r w:rsidRPr="00230ADB">
        <w:rPr>
          <w:rFonts w:ascii="Times New Roman" w:hAnsi="Times New Roman" w:cs="Times New Roman"/>
          <w:sz w:val="20"/>
          <w:szCs w:val="20"/>
        </w:rPr>
        <w:t xml:space="preserve">дней. 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Опытным и контрольным животным скармливался стандартный комбикорм СК-26. Состав комбикорма включал: ячмень – </w:t>
      </w:r>
      <w:r>
        <w:rPr>
          <w:rFonts w:ascii="Times New Roman" w:hAnsi="Times New Roman" w:cs="Times New Roman"/>
          <w:sz w:val="20"/>
          <w:szCs w:val="20"/>
        </w:rPr>
        <w:t>19,2</w:t>
      </w:r>
      <w:r w:rsidRPr="00230ADB">
        <w:rPr>
          <w:rFonts w:ascii="Times New Roman" w:hAnsi="Times New Roman" w:cs="Times New Roman"/>
          <w:sz w:val="20"/>
          <w:szCs w:val="20"/>
        </w:rPr>
        <w:t xml:space="preserve"> %, пшеницу – 30 %, тритикале – 10 %, кукурузу – 20 %, мясокостную м</w:t>
      </w:r>
      <w:r w:rsidRPr="00230ADB">
        <w:rPr>
          <w:rFonts w:ascii="Times New Roman" w:hAnsi="Times New Roman" w:cs="Times New Roman"/>
          <w:sz w:val="20"/>
          <w:szCs w:val="20"/>
        </w:rPr>
        <w:t>у</w:t>
      </w:r>
      <w:r w:rsidRPr="00230ADB">
        <w:rPr>
          <w:rFonts w:ascii="Times New Roman" w:hAnsi="Times New Roman" w:cs="Times New Roman"/>
          <w:sz w:val="20"/>
          <w:szCs w:val="20"/>
        </w:rPr>
        <w:t>ку – 3,1 %, шрот подсолнечн</w:t>
      </w:r>
      <w:r>
        <w:rPr>
          <w:rFonts w:ascii="Times New Roman" w:hAnsi="Times New Roman" w:cs="Times New Roman"/>
          <w:sz w:val="20"/>
          <w:szCs w:val="20"/>
        </w:rPr>
        <w:t>иков</w:t>
      </w:r>
      <w:r w:rsidRPr="00230ADB">
        <w:rPr>
          <w:rFonts w:ascii="Times New Roman" w:hAnsi="Times New Roman" w:cs="Times New Roman"/>
          <w:sz w:val="20"/>
          <w:szCs w:val="20"/>
        </w:rPr>
        <w:t>ый – 5 %, шрот соевый – 10 % с д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lastRenderedPageBreak/>
        <w:t>полнительным вводом премикса КС-4 – 1 %, соль поваренную – 0,4 %, мел – 0,5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 xml:space="preserve">%, </w:t>
      </w:r>
      <w:r>
        <w:rPr>
          <w:rFonts w:ascii="Times New Roman" w:hAnsi="Times New Roman" w:cs="Times New Roman"/>
          <w:sz w:val="20"/>
          <w:szCs w:val="20"/>
        </w:rPr>
        <w:t xml:space="preserve">монокальцийфосфат </w:t>
      </w:r>
      <w:r w:rsidR="00DB7074" w:rsidRPr="00230ADB">
        <w:rPr>
          <w:rFonts w:ascii="Times New Roman" w:hAnsi="Times New Roman" w:cs="Times New Roman"/>
          <w:sz w:val="20"/>
          <w:szCs w:val="20"/>
        </w:rPr>
        <w:t>–</w:t>
      </w:r>
      <w:r w:rsidR="00DB70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0,8</w:t>
      </w:r>
      <w:r w:rsidRPr="00230ADB">
        <w:rPr>
          <w:rFonts w:ascii="Times New Roman" w:hAnsi="Times New Roman" w:cs="Times New Roman"/>
          <w:sz w:val="20"/>
          <w:szCs w:val="20"/>
        </w:rPr>
        <w:t xml:space="preserve"> %. Различие в кормлении з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ключалось в том, что на фоне 40%-ного снижения ввода монокал</w:t>
      </w:r>
      <w:r w:rsidRPr="00230ADB">
        <w:rPr>
          <w:rFonts w:ascii="Times New Roman" w:hAnsi="Times New Roman" w:cs="Times New Roman"/>
          <w:sz w:val="20"/>
          <w:szCs w:val="20"/>
        </w:rPr>
        <w:t>ь</w:t>
      </w:r>
      <w:r w:rsidRPr="00230ADB">
        <w:rPr>
          <w:rFonts w:ascii="Times New Roman" w:hAnsi="Times New Roman" w:cs="Times New Roman"/>
          <w:sz w:val="20"/>
          <w:szCs w:val="20"/>
        </w:rPr>
        <w:t xml:space="preserve">цийфосфата опытным аналогам в сравнении с контрольными </w:t>
      </w:r>
      <w:r w:rsidRPr="00F866BF">
        <w:rPr>
          <w:rFonts w:ascii="Times New Roman" w:hAnsi="Times New Roman" w:cs="Times New Roman"/>
          <w:sz w:val="20"/>
          <w:szCs w:val="20"/>
        </w:rPr>
        <w:t>2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 w:rsidRPr="00F866BF"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</w:t>
      </w:r>
      <w:r w:rsidRPr="00230ADB">
        <w:rPr>
          <w:rFonts w:ascii="Times New Roman" w:hAnsi="Times New Roman" w:cs="Times New Roman"/>
          <w:sz w:val="20"/>
          <w:szCs w:val="20"/>
        </w:rPr>
        <w:t>п</w:t>
      </w:r>
      <w:r w:rsidRPr="00230ADB">
        <w:rPr>
          <w:rFonts w:ascii="Times New Roman" w:hAnsi="Times New Roman" w:cs="Times New Roman"/>
          <w:sz w:val="20"/>
          <w:szCs w:val="20"/>
        </w:rPr>
        <w:t>пе в комбикорм вводили ферментную добавку «Белвитазим-400 Г</w:t>
      </w: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нулят» из расчёта 100 г/т, с</w:t>
      </w:r>
      <w:r w:rsidRPr="00230ADB">
        <w:rPr>
          <w:rFonts w:ascii="Times New Roman" w:hAnsi="Times New Roman" w:cs="Times New Roman"/>
          <w:sz w:val="20"/>
          <w:szCs w:val="20"/>
        </w:rPr>
        <w:t xml:space="preserve">верстникам из </w:t>
      </w:r>
      <w:r w:rsidRPr="007C5C1E">
        <w:rPr>
          <w:rFonts w:ascii="Times New Roman" w:hAnsi="Times New Roman" w:cs="Times New Roman"/>
          <w:sz w:val="20"/>
          <w:szCs w:val="20"/>
        </w:rPr>
        <w:t>3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 w:rsidRPr="007C5C1E"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в состав комб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корма был введён ферментный препарат</w:t>
      </w:r>
      <w:r>
        <w:rPr>
          <w:rFonts w:ascii="Times New Roman" w:hAnsi="Times New Roman" w:cs="Times New Roman"/>
          <w:sz w:val="20"/>
          <w:szCs w:val="20"/>
        </w:rPr>
        <w:t xml:space="preserve"> «Фитаза» из расчёта 100 г/т</w:t>
      </w:r>
      <w:r w:rsidRPr="00230ADB">
        <w:rPr>
          <w:rFonts w:ascii="Times New Roman" w:hAnsi="Times New Roman" w:cs="Times New Roman"/>
          <w:sz w:val="20"/>
          <w:szCs w:val="20"/>
        </w:rPr>
        <w:t>.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Данные о динамике жи</w:t>
      </w:r>
      <w:r>
        <w:rPr>
          <w:rFonts w:ascii="Times New Roman" w:hAnsi="Times New Roman" w:cs="Times New Roman"/>
          <w:sz w:val="20"/>
          <w:szCs w:val="20"/>
        </w:rPr>
        <w:t>вой массы, приведённые в табл.</w:t>
      </w:r>
      <w:r w:rsidRPr="00230ADB">
        <w:rPr>
          <w:rFonts w:ascii="Times New Roman" w:hAnsi="Times New Roman" w:cs="Times New Roman"/>
          <w:sz w:val="20"/>
          <w:szCs w:val="20"/>
        </w:rPr>
        <w:t xml:space="preserve"> 6, свид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тельствуют о превосходстве опытных аналогов над контрольными п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 w:rsidRPr="00230ADB">
        <w:rPr>
          <w:rFonts w:ascii="Times New Roman" w:hAnsi="Times New Roman" w:cs="Times New Roman"/>
          <w:sz w:val="20"/>
          <w:szCs w:val="20"/>
        </w:rPr>
        <w:t>сле скармливания изу</w:t>
      </w:r>
      <w:r w:rsidR="0059254F">
        <w:rPr>
          <w:rFonts w:ascii="Times New Roman" w:hAnsi="Times New Roman" w:cs="Times New Roman"/>
          <w:sz w:val="20"/>
          <w:szCs w:val="20"/>
        </w:rPr>
        <w:t xml:space="preserve">чаемых ферментных добавок на </w:t>
      </w:r>
      <w:r w:rsidR="0059254F" w:rsidRPr="0059254F">
        <w:rPr>
          <w:rFonts w:ascii="Times New Roman" w:hAnsi="Times New Roman" w:cs="Times New Roman"/>
          <w:sz w:val="20"/>
          <w:szCs w:val="20"/>
        </w:rPr>
        <w:t>4</w:t>
      </w:r>
      <w:r w:rsidR="0059254F">
        <w:rPr>
          <w:rFonts w:ascii="Times New Roman" w:hAnsi="Times New Roman" w:cs="Times New Roman"/>
          <w:sz w:val="20"/>
          <w:szCs w:val="20"/>
        </w:rPr>
        <w:t>,38</w:t>
      </w:r>
      <w:r w:rsidRPr="00230ADB">
        <w:rPr>
          <w:rFonts w:ascii="Times New Roman" w:hAnsi="Times New Roman" w:cs="Times New Roman"/>
          <w:sz w:val="20"/>
          <w:szCs w:val="20"/>
        </w:rPr>
        <w:t xml:space="preserve"> % во </w:t>
      </w:r>
      <w:r w:rsidRPr="00F866BF">
        <w:rPr>
          <w:rFonts w:ascii="Times New Roman" w:hAnsi="Times New Roman" w:cs="Times New Roman"/>
          <w:sz w:val="20"/>
          <w:szCs w:val="20"/>
        </w:rPr>
        <w:t>2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 w:rsidRPr="00F866BF">
        <w:rPr>
          <w:rFonts w:ascii="Times New Roman" w:hAnsi="Times New Roman" w:cs="Times New Roman"/>
          <w:sz w:val="20"/>
          <w:szCs w:val="20"/>
        </w:rPr>
        <w:t>й</w:t>
      </w:r>
      <w:r w:rsidR="0059254F">
        <w:rPr>
          <w:rFonts w:ascii="Times New Roman" w:hAnsi="Times New Roman" w:cs="Times New Roman"/>
          <w:sz w:val="20"/>
          <w:szCs w:val="20"/>
        </w:rPr>
        <w:t xml:space="preserve"> группе и на 11,90</w:t>
      </w:r>
      <w:r w:rsidRPr="00230ADB">
        <w:rPr>
          <w:rFonts w:ascii="Times New Roman" w:hAnsi="Times New Roman" w:cs="Times New Roman"/>
          <w:sz w:val="20"/>
          <w:szCs w:val="20"/>
        </w:rPr>
        <w:t xml:space="preserve"> % в </w:t>
      </w:r>
      <w:r w:rsidRPr="007C5C1E">
        <w:rPr>
          <w:rFonts w:ascii="Times New Roman" w:hAnsi="Times New Roman" w:cs="Times New Roman"/>
          <w:sz w:val="20"/>
          <w:szCs w:val="20"/>
        </w:rPr>
        <w:t>3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 w:rsidRPr="007C5C1E"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группе.</w:t>
      </w:r>
    </w:p>
    <w:p w:rsidR="007E79A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C5C1E">
        <w:rPr>
          <w:rFonts w:ascii="Times New Roman" w:hAnsi="Times New Roman" w:cs="Times New Roman"/>
          <w:spacing w:val="2"/>
          <w:sz w:val="20"/>
          <w:szCs w:val="20"/>
        </w:rPr>
        <w:t>На единицу прироста живой массы свиней 3</w:t>
      </w:r>
      <w:r w:rsidR="00DB7074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 xml:space="preserve">й группы было </w:t>
      </w:r>
      <w:r w:rsidR="0059254F">
        <w:rPr>
          <w:rFonts w:ascii="Times New Roman" w:hAnsi="Times New Roman" w:cs="Times New Roman"/>
          <w:spacing w:val="2"/>
          <w:sz w:val="20"/>
          <w:szCs w:val="20"/>
        </w:rPr>
        <w:t>з</w:t>
      </w:r>
      <w:r w:rsidR="0059254F">
        <w:rPr>
          <w:rFonts w:ascii="Times New Roman" w:hAnsi="Times New Roman" w:cs="Times New Roman"/>
          <w:spacing w:val="2"/>
          <w:sz w:val="20"/>
          <w:szCs w:val="20"/>
        </w:rPr>
        <w:t>а</w:t>
      </w:r>
      <w:r w:rsidR="0059254F">
        <w:rPr>
          <w:rFonts w:ascii="Times New Roman" w:hAnsi="Times New Roman" w:cs="Times New Roman"/>
          <w:spacing w:val="2"/>
          <w:sz w:val="20"/>
          <w:szCs w:val="20"/>
        </w:rPr>
        <w:t>трачено меньше комбикорма на 8,85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 xml:space="preserve"> %, обменной энергии и проте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и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на –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соответственно</w:t>
      </w:r>
      <w:r w:rsidR="0059254F">
        <w:rPr>
          <w:rFonts w:ascii="Times New Roman" w:hAnsi="Times New Roman" w:cs="Times New Roman"/>
          <w:sz w:val="20"/>
          <w:szCs w:val="20"/>
        </w:rPr>
        <w:t xml:space="preserve"> на 8,86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59254F">
        <w:rPr>
          <w:rFonts w:ascii="Times New Roman" w:hAnsi="Times New Roman" w:cs="Times New Roman"/>
          <w:sz w:val="20"/>
          <w:szCs w:val="20"/>
        </w:rPr>
        <w:t xml:space="preserve"> 8,86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 w:rsidRPr="00230ADB">
        <w:rPr>
          <w:rFonts w:ascii="Times New Roman" w:hAnsi="Times New Roman" w:cs="Times New Roman"/>
          <w:sz w:val="20"/>
          <w:szCs w:val="20"/>
        </w:rPr>
        <w:t xml:space="preserve"> чем в контроле. У животных </w:t>
      </w:r>
      <w:r w:rsidRPr="00F866BF">
        <w:rPr>
          <w:rFonts w:ascii="Times New Roman" w:hAnsi="Times New Roman" w:cs="Times New Roman"/>
          <w:sz w:val="20"/>
          <w:szCs w:val="20"/>
        </w:rPr>
        <w:t>2</w:t>
      </w:r>
      <w:r w:rsidR="00DB7074">
        <w:rPr>
          <w:rFonts w:ascii="Times New Roman" w:hAnsi="Times New Roman" w:cs="Times New Roman"/>
          <w:sz w:val="20"/>
          <w:szCs w:val="20"/>
        </w:rPr>
        <w:t>-</w:t>
      </w:r>
      <w:r w:rsidRPr="00F866BF">
        <w:rPr>
          <w:rFonts w:ascii="Times New Roman" w:hAnsi="Times New Roman" w:cs="Times New Roman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затраты комбикорма, обменной энергии и протеина на единицу прироста живой массы в сравнении с контрольными сверстника</w:t>
      </w:r>
      <w:r>
        <w:rPr>
          <w:rFonts w:ascii="Times New Roman" w:hAnsi="Times New Roman" w:cs="Times New Roman"/>
          <w:sz w:val="20"/>
          <w:szCs w:val="20"/>
        </w:rPr>
        <w:t xml:space="preserve">ми также понизились на </w:t>
      </w:r>
      <w:r w:rsidR="0059254F">
        <w:rPr>
          <w:rFonts w:ascii="Times New Roman" w:hAnsi="Times New Roman" w:cs="Times New Roman"/>
          <w:sz w:val="20"/>
          <w:szCs w:val="20"/>
        </w:rPr>
        <w:t>2,73, 2,73и 2,73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 w:rsidRPr="00230ADB">
        <w:rPr>
          <w:rFonts w:ascii="Times New Roman" w:hAnsi="Times New Roman" w:cs="Times New Roman"/>
          <w:sz w:val="20"/>
          <w:szCs w:val="20"/>
        </w:rPr>
        <w:t xml:space="preserve"> соответственно.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2C65AD" w:rsidRDefault="007E79AB" w:rsidP="007B43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65AD">
        <w:rPr>
          <w:rFonts w:ascii="Times New Roman" w:hAnsi="Times New Roman" w:cs="Times New Roman"/>
          <w:spacing w:val="20"/>
          <w:sz w:val="16"/>
          <w:szCs w:val="16"/>
        </w:rPr>
        <w:t xml:space="preserve">Таблица </w:t>
      </w:r>
      <w:r w:rsidR="00E11F2F">
        <w:rPr>
          <w:rFonts w:ascii="Times New Roman" w:hAnsi="Times New Roman" w:cs="Times New Roman"/>
          <w:sz w:val="16"/>
          <w:szCs w:val="16"/>
        </w:rPr>
        <w:t>6.</w:t>
      </w:r>
      <w:r w:rsidRPr="002C65AD">
        <w:rPr>
          <w:rFonts w:ascii="Times New Roman" w:hAnsi="Times New Roman" w:cs="Times New Roman"/>
          <w:sz w:val="16"/>
          <w:szCs w:val="16"/>
        </w:rPr>
        <w:t xml:space="preserve"> </w:t>
      </w:r>
      <w:r w:rsidRPr="002C65AD">
        <w:rPr>
          <w:rFonts w:ascii="Times New Roman" w:hAnsi="Times New Roman" w:cs="Times New Roman"/>
          <w:b/>
          <w:sz w:val="16"/>
          <w:szCs w:val="16"/>
        </w:rPr>
        <w:t>Динамика живой массы свиней</w:t>
      </w:r>
    </w:p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418"/>
        <w:gridCol w:w="1419"/>
      </w:tblGrid>
      <w:tr w:rsidR="007E79AB" w:rsidRPr="00230ADB" w:rsidTr="00E73788">
        <w:tc>
          <w:tcPr>
            <w:tcW w:w="1843" w:type="dxa"/>
            <w:vMerge w:val="restart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4255" w:type="dxa"/>
            <w:gridSpan w:val="3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</w:tr>
      <w:tr w:rsidR="007E79AB" w:rsidRPr="00230ADB" w:rsidTr="00E73788">
        <w:tc>
          <w:tcPr>
            <w:tcW w:w="1843" w:type="dxa"/>
            <w:vMerge/>
            <w:vAlign w:val="center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E79AB" w:rsidRPr="002C65AD" w:rsidRDefault="007E79AB" w:rsidP="00DB7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5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70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418" w:type="dxa"/>
            <w:vAlign w:val="bottom"/>
          </w:tcPr>
          <w:p w:rsidR="007E79AB" w:rsidRPr="002C65AD" w:rsidRDefault="007E79AB" w:rsidP="00DB7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5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70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419" w:type="dxa"/>
            <w:vAlign w:val="bottom"/>
          </w:tcPr>
          <w:p w:rsidR="007E79AB" w:rsidRPr="002C65AD" w:rsidRDefault="007E79AB" w:rsidP="00DB7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5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B707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7E79AB" w:rsidRPr="00230ADB" w:rsidTr="00E73788"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Живая масса в начале опыта, кг</w:t>
            </w:r>
          </w:p>
        </w:tc>
        <w:tc>
          <w:tcPr>
            <w:tcW w:w="1418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33,14±0,45</w:t>
            </w:r>
          </w:p>
        </w:tc>
        <w:tc>
          <w:tcPr>
            <w:tcW w:w="1418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34,28±0,37</w:t>
            </w:r>
          </w:p>
        </w:tc>
        <w:tc>
          <w:tcPr>
            <w:tcW w:w="1419" w:type="dxa"/>
            <w:vAlign w:val="center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33,24±0,42</w:t>
            </w:r>
          </w:p>
        </w:tc>
      </w:tr>
      <w:tr w:rsidR="00E73788" w:rsidRPr="00230ADB" w:rsidTr="00E73788">
        <w:trPr>
          <w:trHeight w:val="552"/>
        </w:trPr>
        <w:tc>
          <w:tcPr>
            <w:tcW w:w="1843" w:type="dxa"/>
            <w:vAlign w:val="center"/>
          </w:tcPr>
          <w:p w:rsidR="00E73788" w:rsidRPr="00230ADB" w:rsidRDefault="00E73788" w:rsidP="00DB70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Живая масса по мес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цам откорма, кг</w:t>
            </w:r>
            <w:r w:rsidR="007B43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73788" w:rsidRPr="00230ADB" w:rsidRDefault="00E73788" w:rsidP="00E73788">
            <w:pPr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1418" w:type="dxa"/>
            <w:vAlign w:val="bottom"/>
          </w:tcPr>
          <w:p w:rsidR="00E73788" w:rsidRPr="00230ADB" w:rsidRDefault="00E73788" w:rsidP="00E73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,74±0,45</w:t>
            </w:r>
          </w:p>
        </w:tc>
        <w:tc>
          <w:tcPr>
            <w:tcW w:w="1418" w:type="dxa"/>
            <w:vAlign w:val="bottom"/>
          </w:tcPr>
          <w:p w:rsidR="00E73788" w:rsidRPr="00230ADB" w:rsidRDefault="00E73788" w:rsidP="00E73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,02±0,41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19" w:type="dxa"/>
            <w:vAlign w:val="bottom"/>
          </w:tcPr>
          <w:p w:rsidR="00E73788" w:rsidRPr="00230ADB" w:rsidRDefault="00E73788" w:rsidP="00E73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,40±0,44</w:t>
            </w:r>
            <w:r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E79AB" w:rsidRPr="00230ADB" w:rsidTr="00E73788">
        <w:tc>
          <w:tcPr>
            <w:tcW w:w="1843" w:type="dxa"/>
          </w:tcPr>
          <w:p w:rsidR="007E79AB" w:rsidRPr="00230ADB" w:rsidRDefault="007E79AB" w:rsidP="00E73788">
            <w:pPr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1418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7E79AB" w:rsidRPr="00230ADB">
              <w:rPr>
                <w:rFonts w:ascii="Times New Roman" w:hAnsi="Times New Roman" w:cs="Times New Roman"/>
                <w:sz w:val="16"/>
                <w:szCs w:val="16"/>
              </w:rPr>
              <w:t>,70±0,42</w:t>
            </w:r>
          </w:p>
        </w:tc>
        <w:tc>
          <w:tcPr>
            <w:tcW w:w="1418" w:type="dxa"/>
            <w:vAlign w:val="bottom"/>
          </w:tcPr>
          <w:p w:rsidR="007E79AB" w:rsidRPr="00230ADB" w:rsidRDefault="0059254F" w:rsidP="00592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,91±0,40</w:t>
            </w:r>
            <w:r w:rsidR="00E73788"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19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E79AB" w:rsidRPr="00230A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11F2F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0±0,34</w:t>
            </w:r>
            <w:r w:rsidR="00E73788"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</w:tr>
      <w:tr w:rsidR="007E79AB" w:rsidRPr="00230ADB" w:rsidTr="00E73788">
        <w:tc>
          <w:tcPr>
            <w:tcW w:w="1843" w:type="dxa"/>
          </w:tcPr>
          <w:p w:rsidR="007E79AB" w:rsidRPr="00230ADB" w:rsidRDefault="007E79AB" w:rsidP="00DB7074">
            <w:pPr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1418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7E79AB" w:rsidRPr="00230ADB">
              <w:rPr>
                <w:rFonts w:ascii="Times New Roman" w:hAnsi="Times New Roman" w:cs="Times New Roman"/>
                <w:sz w:val="16"/>
                <w:szCs w:val="16"/>
              </w:rPr>
              <w:t>,02±0,38</w:t>
            </w:r>
          </w:p>
        </w:tc>
        <w:tc>
          <w:tcPr>
            <w:tcW w:w="1418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,15±0,30</w:t>
            </w:r>
            <w:r w:rsidR="00E73788"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19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7±0,41</w:t>
            </w:r>
            <w:r w:rsidR="00E73788"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</w:tr>
      <w:tr w:rsidR="007E79AB" w:rsidRPr="00230ADB" w:rsidTr="00E73788">
        <w:tc>
          <w:tcPr>
            <w:tcW w:w="1843" w:type="dxa"/>
          </w:tcPr>
          <w:p w:rsidR="007E79AB" w:rsidRPr="00230ADB" w:rsidRDefault="007E79AB" w:rsidP="00DB7074">
            <w:pPr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1418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7E79AB" w:rsidRPr="00230ADB">
              <w:rPr>
                <w:rFonts w:ascii="Times New Roman" w:hAnsi="Times New Roman" w:cs="Times New Roman"/>
                <w:sz w:val="16"/>
                <w:szCs w:val="16"/>
              </w:rPr>
              <w:t>,05±0,34</w:t>
            </w:r>
          </w:p>
        </w:tc>
        <w:tc>
          <w:tcPr>
            <w:tcW w:w="1418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102,03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±0,40</w:t>
            </w:r>
            <w:r w:rsidR="00E73788"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19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7±0,73</w:t>
            </w:r>
            <w:r w:rsidR="00E73788"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7E79AB" w:rsidRPr="00230ADB" w:rsidTr="00E73788"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Валовой прирост, кг</w:t>
            </w:r>
          </w:p>
        </w:tc>
        <w:tc>
          <w:tcPr>
            <w:tcW w:w="1418" w:type="dxa"/>
            <w:vAlign w:val="bottom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E11F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,91±0,59</w:t>
            </w:r>
          </w:p>
        </w:tc>
        <w:tc>
          <w:tcPr>
            <w:tcW w:w="1418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67,75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±0,51</w:t>
            </w:r>
            <w:r w:rsidR="00E73788"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19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  <w:r w:rsidR="007E79AB" w:rsidRPr="00230A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E73788">
              <w:rPr>
                <w:rFonts w:ascii="Times New Roman" w:hAnsi="Times New Roman" w:cs="Times New Roman"/>
                <w:sz w:val="16"/>
                <w:szCs w:val="16"/>
              </w:rPr>
              <w:t>±0,74</w:t>
            </w:r>
            <w:r w:rsidR="00E73788" w:rsidRPr="00DB707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</w:tr>
      <w:tr w:rsidR="007E79AB" w:rsidRPr="00230ADB" w:rsidTr="00E73788">
        <w:tc>
          <w:tcPr>
            <w:tcW w:w="1843" w:type="dxa"/>
          </w:tcPr>
          <w:p w:rsidR="007E79AB" w:rsidRPr="00230ADB" w:rsidRDefault="007E79AB" w:rsidP="007E7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% к контролю</w:t>
            </w:r>
          </w:p>
        </w:tc>
        <w:tc>
          <w:tcPr>
            <w:tcW w:w="1418" w:type="dxa"/>
            <w:vAlign w:val="bottom"/>
          </w:tcPr>
          <w:p w:rsidR="007E79AB" w:rsidRPr="00230ADB" w:rsidRDefault="007E79AB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</w:t>
            </w:r>
            <w:r w:rsidR="007E79AB" w:rsidRPr="00230A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  <w:vAlign w:val="bottom"/>
          </w:tcPr>
          <w:p w:rsidR="007E79AB" w:rsidRPr="00230ADB" w:rsidRDefault="0059254F" w:rsidP="007E7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111,90</w:t>
            </w:r>
          </w:p>
        </w:tc>
      </w:tr>
    </w:tbl>
    <w:p w:rsidR="007E79AB" w:rsidRPr="00230ADB" w:rsidRDefault="007E79AB" w:rsidP="007E79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230ADB" w:rsidRDefault="007E79AB" w:rsidP="002B4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Установлены существенные изменения коэффициентов перевар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 xml:space="preserve">мости питательных веществ у свиней 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E73788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группы, характеризующиеся увеличением усвоения сырого жира на 8,59 %, </w:t>
      </w:r>
      <w:r>
        <w:rPr>
          <w:rFonts w:ascii="Times New Roman" w:hAnsi="Times New Roman" w:cs="Times New Roman"/>
          <w:sz w:val="20"/>
          <w:szCs w:val="20"/>
        </w:rPr>
        <w:t>органического вещес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ва </w:t>
      </w:r>
      <w:r w:rsidRPr="00230ADB">
        <w:rPr>
          <w:rFonts w:ascii="Times New Roman" w:hAnsi="Times New Roman" w:cs="Times New Roman"/>
          <w:sz w:val="20"/>
          <w:szCs w:val="20"/>
        </w:rPr>
        <w:t>– на 8,77 %, сырого протеина – на 2,7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E73788">
        <w:rPr>
          <w:rFonts w:ascii="Times New Roman" w:hAnsi="Times New Roman" w:cs="Times New Roman"/>
          <w:sz w:val="20"/>
          <w:szCs w:val="20"/>
        </w:rPr>
        <w:t xml:space="preserve">% и сухого вещества – на 6,98 </w:t>
      </w:r>
      <w:r w:rsidRPr="00230ADB">
        <w:rPr>
          <w:rFonts w:ascii="Times New Roman" w:hAnsi="Times New Roman" w:cs="Times New Roman"/>
          <w:sz w:val="20"/>
          <w:szCs w:val="20"/>
        </w:rPr>
        <w:t xml:space="preserve">%. Переваримость кормов аналогами из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E73788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была также выше контрольных показателей. </w:t>
      </w:r>
    </w:p>
    <w:p w:rsidR="007E79AB" w:rsidRPr="00230ADB" w:rsidRDefault="007E79AB" w:rsidP="002B4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Повышение переваримости питательных веществ сочеталось с улучшением баланса азота. У животных 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E73788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переварилось 52,19 г азота и отложилось в теле 26,24 г, что больше, чем в контроле, </w:t>
      </w:r>
      <w:r w:rsidRPr="00230ADB">
        <w:rPr>
          <w:rFonts w:ascii="Times New Roman" w:hAnsi="Times New Roman" w:cs="Times New Roman"/>
          <w:sz w:val="20"/>
          <w:szCs w:val="20"/>
        </w:rPr>
        <w:lastRenderedPageBreak/>
        <w:t>соот</w:t>
      </w:r>
      <w:r>
        <w:rPr>
          <w:rFonts w:ascii="Times New Roman" w:hAnsi="Times New Roman" w:cs="Times New Roman"/>
          <w:sz w:val="20"/>
          <w:szCs w:val="20"/>
        </w:rPr>
        <w:t>ветственно</w:t>
      </w:r>
      <w:r w:rsidRPr="00230ADB">
        <w:rPr>
          <w:rFonts w:ascii="Times New Roman" w:hAnsi="Times New Roman" w:cs="Times New Roman"/>
          <w:sz w:val="20"/>
          <w:szCs w:val="20"/>
        </w:rPr>
        <w:t xml:space="preserve"> на 1,34 и 16,68 %. У животных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E73788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>группы в теле о</w:t>
      </w:r>
      <w:r w:rsidRPr="00230ADB">
        <w:rPr>
          <w:rFonts w:ascii="Times New Roman" w:hAnsi="Times New Roman" w:cs="Times New Roman"/>
          <w:sz w:val="20"/>
          <w:szCs w:val="20"/>
        </w:rPr>
        <w:t>т</w:t>
      </w:r>
      <w:r w:rsidRPr="00230ADB">
        <w:rPr>
          <w:rFonts w:ascii="Times New Roman" w:hAnsi="Times New Roman" w:cs="Times New Roman"/>
          <w:sz w:val="20"/>
          <w:szCs w:val="20"/>
        </w:rPr>
        <w:t>ложилось 39,12 % азота от принятого с кормом и 50,28 % от перев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ренного пр</w:t>
      </w:r>
      <w:r>
        <w:rPr>
          <w:rFonts w:ascii="Times New Roman" w:hAnsi="Times New Roman" w:cs="Times New Roman"/>
          <w:sz w:val="20"/>
          <w:szCs w:val="20"/>
        </w:rPr>
        <w:t xml:space="preserve">отив </w:t>
      </w:r>
      <w:r w:rsidRPr="00230ADB">
        <w:rPr>
          <w:rFonts w:ascii="Times New Roman" w:hAnsi="Times New Roman" w:cs="Times New Roman"/>
          <w:sz w:val="20"/>
          <w:szCs w:val="20"/>
        </w:rPr>
        <w:t>соответственно</w:t>
      </w:r>
      <w:r>
        <w:rPr>
          <w:rFonts w:ascii="Times New Roman" w:hAnsi="Times New Roman" w:cs="Times New Roman"/>
          <w:sz w:val="20"/>
          <w:szCs w:val="20"/>
        </w:rPr>
        <w:t xml:space="preserve"> 33,08 и 43,67 % в контроле</w:t>
      </w:r>
      <w:r w:rsidRPr="00230ADB">
        <w:rPr>
          <w:rFonts w:ascii="Times New Roman" w:hAnsi="Times New Roman" w:cs="Times New Roman"/>
          <w:sz w:val="20"/>
          <w:szCs w:val="20"/>
        </w:rPr>
        <w:t>.</w:t>
      </w:r>
    </w:p>
    <w:p w:rsidR="007E79AB" w:rsidRPr="00230ADB" w:rsidRDefault="007E79AB" w:rsidP="002B4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Животные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E73788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уступали животным </w:t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E73788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по степени использования азота. В их теле отложилось 36,18 % азота от принятого с кормом и 46,97 % от переваренного, что было меньше, чем в </w:t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E73788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группе, соо</w:t>
      </w:r>
      <w:r>
        <w:rPr>
          <w:rFonts w:ascii="Times New Roman" w:hAnsi="Times New Roman" w:cs="Times New Roman"/>
          <w:sz w:val="20"/>
          <w:szCs w:val="20"/>
        </w:rPr>
        <w:t>тветственно</w:t>
      </w:r>
      <w:r w:rsidRPr="00230ADB">
        <w:rPr>
          <w:rFonts w:ascii="Times New Roman" w:hAnsi="Times New Roman" w:cs="Times New Roman"/>
          <w:sz w:val="20"/>
          <w:szCs w:val="20"/>
        </w:rPr>
        <w:t xml:space="preserve"> на 2,94 и 3,31 п.п.</w:t>
      </w:r>
    </w:p>
    <w:p w:rsidR="007E79AB" w:rsidRPr="00230ADB" w:rsidRDefault="007E79AB" w:rsidP="002B4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Введение в состав комбикормов ферментных кормовых добавок «Белвитазим-400 Гранулят» и «Фитаза» для молодняка свиней на о</w:t>
      </w:r>
      <w:r w:rsidRPr="00230ADB">
        <w:rPr>
          <w:rFonts w:ascii="Times New Roman" w:hAnsi="Times New Roman" w:cs="Times New Roman"/>
          <w:sz w:val="20"/>
          <w:szCs w:val="20"/>
        </w:rPr>
        <w:t>т</w:t>
      </w:r>
      <w:r w:rsidRPr="00230ADB">
        <w:rPr>
          <w:rFonts w:ascii="Times New Roman" w:hAnsi="Times New Roman" w:cs="Times New Roman"/>
          <w:sz w:val="20"/>
          <w:szCs w:val="20"/>
        </w:rPr>
        <w:t>корме оказывает положительное влияние на обмен кальция и фосфора. Установлено, что максимальное количе</w:t>
      </w:r>
      <w:r>
        <w:rPr>
          <w:rFonts w:ascii="Times New Roman" w:hAnsi="Times New Roman" w:cs="Times New Roman"/>
          <w:sz w:val="20"/>
          <w:szCs w:val="20"/>
        </w:rPr>
        <w:t>ство</w:t>
      </w:r>
      <w:r w:rsidRPr="00230ADB">
        <w:rPr>
          <w:rFonts w:ascii="Times New Roman" w:hAnsi="Times New Roman" w:cs="Times New Roman"/>
          <w:sz w:val="20"/>
          <w:szCs w:val="20"/>
        </w:rPr>
        <w:t xml:space="preserve"> кальция отложилось в теле свиней </w:t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2B48BB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группы и составило 14,05 г, или 68,74 % от принятого с кормом, что превзошло контроль на 6,74 п.п. При скармливании фе</w:t>
      </w:r>
      <w:r w:rsidRPr="00230ADB">
        <w:rPr>
          <w:rFonts w:ascii="Times New Roman" w:hAnsi="Times New Roman" w:cs="Times New Roman"/>
          <w:sz w:val="20"/>
          <w:szCs w:val="20"/>
        </w:rPr>
        <w:t>р</w:t>
      </w:r>
      <w:r w:rsidRPr="00230ADB">
        <w:rPr>
          <w:rFonts w:ascii="Times New Roman" w:hAnsi="Times New Roman" w:cs="Times New Roman"/>
          <w:sz w:val="20"/>
          <w:szCs w:val="20"/>
        </w:rPr>
        <w:t xml:space="preserve">ментной кормовой добавки во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E73788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группе отложение кальция было выше, чем в контроле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30ADB">
        <w:rPr>
          <w:rFonts w:ascii="Times New Roman" w:hAnsi="Times New Roman" w:cs="Times New Roman"/>
          <w:sz w:val="20"/>
          <w:szCs w:val="20"/>
        </w:rPr>
        <w:t xml:space="preserve"> на 5,37 п.п. </w:t>
      </w:r>
    </w:p>
    <w:p w:rsidR="007E79AB" w:rsidRPr="00D93173" w:rsidRDefault="007E79AB" w:rsidP="002B48B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2"/>
          <w:sz w:val="20"/>
          <w:szCs w:val="20"/>
        </w:rPr>
      </w:pPr>
      <w:r w:rsidRPr="00D93173">
        <w:rPr>
          <w:rFonts w:ascii="Times New Roman" w:eastAsia="Calibri" w:hAnsi="Times New Roman" w:cs="Times New Roman"/>
          <w:spacing w:val="2"/>
          <w:sz w:val="20"/>
          <w:szCs w:val="20"/>
        </w:rPr>
        <w:t>Отложение фосфора от принятого с кормом было выше в сравн</w:t>
      </w:r>
      <w:r w:rsidRPr="00D93173">
        <w:rPr>
          <w:rFonts w:ascii="Times New Roman" w:eastAsia="Calibri" w:hAnsi="Times New Roman" w:cs="Times New Roman"/>
          <w:spacing w:val="2"/>
          <w:sz w:val="20"/>
          <w:szCs w:val="20"/>
        </w:rPr>
        <w:t>е</w:t>
      </w:r>
      <w:r w:rsidRPr="00D93173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нии с контролем в </w:t>
      </w:r>
      <w:r w:rsidRPr="00D93173"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E73788" w:rsidRPr="00D9317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D93173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D93173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группе на 4,55 п.п. и во </w:t>
      </w:r>
      <w:r w:rsidRPr="00D93173"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E73788" w:rsidRPr="00D9317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D93173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D93173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группе – на 2,77 п.п.</w:t>
      </w:r>
    </w:p>
    <w:p w:rsidR="007E79AB" w:rsidRPr="00230ADB" w:rsidRDefault="007E79AB" w:rsidP="002B48B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Введение ферментных кормовых добавок </w:t>
      </w:r>
      <w:r>
        <w:rPr>
          <w:rFonts w:ascii="Times New Roman" w:eastAsia="Calibri" w:hAnsi="Times New Roman" w:cs="Times New Roman"/>
          <w:sz w:val="20"/>
          <w:szCs w:val="20"/>
        </w:rPr>
        <w:t>«Белвитазим-400 Г</w:t>
      </w:r>
      <w:r w:rsidRPr="00230ADB">
        <w:rPr>
          <w:rFonts w:ascii="Times New Roman" w:eastAsia="Calibri" w:hAnsi="Times New Roman" w:cs="Times New Roman"/>
          <w:sz w:val="20"/>
          <w:szCs w:val="20"/>
        </w:rPr>
        <w:t>ран</w:t>
      </w:r>
      <w:r w:rsidRPr="00230ADB">
        <w:rPr>
          <w:rFonts w:ascii="Times New Roman" w:eastAsia="Calibri" w:hAnsi="Times New Roman" w:cs="Times New Roman"/>
          <w:sz w:val="20"/>
          <w:szCs w:val="20"/>
        </w:rPr>
        <w:t>у</w:t>
      </w:r>
      <w:r w:rsidRPr="00230ADB">
        <w:rPr>
          <w:rFonts w:ascii="Times New Roman" w:eastAsia="Calibri" w:hAnsi="Times New Roman" w:cs="Times New Roman"/>
          <w:sz w:val="20"/>
          <w:szCs w:val="20"/>
        </w:rPr>
        <w:t>лят» и «Фитаза» в состав комбикормов для откармливаемых свиней оказало положительное влияние на их уб</w:t>
      </w:r>
      <w:r w:rsidR="00B06340">
        <w:rPr>
          <w:rFonts w:ascii="Times New Roman" w:eastAsia="Calibri" w:hAnsi="Times New Roman" w:cs="Times New Roman"/>
          <w:sz w:val="20"/>
          <w:szCs w:val="20"/>
        </w:rPr>
        <w:t>ойные и мясные качества (табл.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7).</w:t>
      </w:r>
    </w:p>
    <w:p w:rsidR="007E79AB" w:rsidRPr="005E1152" w:rsidRDefault="007E79AB" w:rsidP="002B48B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79AB" w:rsidRPr="003374AB" w:rsidRDefault="007E79AB" w:rsidP="002B48B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B0C44">
        <w:rPr>
          <w:rFonts w:ascii="Times New Roman" w:eastAsia="Calibri" w:hAnsi="Times New Roman" w:cs="Times New Roman"/>
          <w:spacing w:val="20"/>
          <w:sz w:val="16"/>
          <w:szCs w:val="16"/>
        </w:rPr>
        <w:t>Таблица 7</w:t>
      </w:r>
      <w:r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Pr="00CB0C44">
        <w:rPr>
          <w:rFonts w:ascii="Times New Roman" w:eastAsia="Calibri" w:hAnsi="Times New Roman" w:cs="Times New Roman"/>
          <w:b/>
          <w:sz w:val="16"/>
          <w:szCs w:val="16"/>
        </w:rPr>
        <w:t>Убойные и мясные качества свиней</w:t>
      </w:r>
    </w:p>
    <w:p w:rsidR="007E79AB" w:rsidRPr="002B48BB" w:rsidRDefault="007E79AB" w:rsidP="002B4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20"/>
        </w:rPr>
      </w:pPr>
    </w:p>
    <w:tbl>
      <w:tblPr>
        <w:tblStyle w:val="a3"/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1187"/>
        <w:gridCol w:w="1187"/>
        <w:gridCol w:w="1183"/>
      </w:tblGrid>
      <w:tr w:rsidR="007E79AB" w:rsidRPr="00230ADB" w:rsidTr="00F67C02">
        <w:trPr>
          <w:jc w:val="center"/>
        </w:trPr>
        <w:tc>
          <w:tcPr>
            <w:tcW w:w="2096" w:type="pct"/>
            <w:vMerge w:val="restart"/>
            <w:vAlign w:val="center"/>
          </w:tcPr>
          <w:p w:rsidR="007E79AB" w:rsidRPr="00230ADB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2904" w:type="pct"/>
            <w:gridSpan w:val="3"/>
            <w:vAlign w:val="center"/>
          </w:tcPr>
          <w:p w:rsidR="007E79AB" w:rsidRPr="00230ADB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</w:tr>
      <w:tr w:rsidR="007E79AB" w:rsidRPr="00230ADB" w:rsidTr="00F67C02">
        <w:trPr>
          <w:jc w:val="center"/>
        </w:trPr>
        <w:tc>
          <w:tcPr>
            <w:tcW w:w="2096" w:type="pct"/>
            <w:vMerge/>
          </w:tcPr>
          <w:p w:rsidR="007E79AB" w:rsidRPr="00230ADB" w:rsidRDefault="007E79AB" w:rsidP="002B48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pct"/>
            <w:vAlign w:val="bottom"/>
          </w:tcPr>
          <w:p w:rsidR="007E79AB" w:rsidRPr="002C65AD" w:rsidRDefault="00E73788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7E79A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969" w:type="pct"/>
            <w:vAlign w:val="bottom"/>
          </w:tcPr>
          <w:p w:rsidR="007E79AB" w:rsidRPr="002C65AD" w:rsidRDefault="00D93173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7E79A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966" w:type="pct"/>
            <w:vAlign w:val="bottom"/>
          </w:tcPr>
          <w:p w:rsidR="007E79AB" w:rsidRPr="002C65AD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5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931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7E79AB" w:rsidRPr="00230ADB" w:rsidTr="00F67C02">
        <w:trPr>
          <w:jc w:val="center"/>
        </w:trPr>
        <w:tc>
          <w:tcPr>
            <w:tcW w:w="2096" w:type="pct"/>
            <w:vAlign w:val="center"/>
          </w:tcPr>
          <w:p w:rsidR="007E79AB" w:rsidRPr="00230ADB" w:rsidRDefault="007E79AB" w:rsidP="002B48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Предубойная масса, кг</w:t>
            </w:r>
          </w:p>
        </w:tc>
        <w:tc>
          <w:tcPr>
            <w:tcW w:w="969" w:type="pct"/>
            <w:vAlign w:val="center"/>
          </w:tcPr>
          <w:p w:rsidR="007E79AB" w:rsidRPr="00230ADB" w:rsidRDefault="0059254F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969" w:type="pct"/>
            <w:vAlign w:val="center"/>
          </w:tcPr>
          <w:p w:rsidR="007E79AB" w:rsidRPr="00230ADB" w:rsidRDefault="0059254F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966" w:type="pct"/>
            <w:vAlign w:val="center"/>
          </w:tcPr>
          <w:p w:rsidR="007E79AB" w:rsidRPr="00230ADB" w:rsidRDefault="0059254F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</w:tr>
      <w:tr w:rsidR="007E79AB" w:rsidRPr="00230ADB" w:rsidTr="00F67C02">
        <w:trPr>
          <w:jc w:val="center"/>
        </w:trPr>
        <w:tc>
          <w:tcPr>
            <w:tcW w:w="2096" w:type="pct"/>
            <w:vAlign w:val="center"/>
          </w:tcPr>
          <w:p w:rsidR="007E79AB" w:rsidRPr="00230ADB" w:rsidRDefault="007E79AB" w:rsidP="002B48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Убойная масса, кг</w:t>
            </w:r>
          </w:p>
        </w:tc>
        <w:tc>
          <w:tcPr>
            <w:tcW w:w="969" w:type="pct"/>
            <w:vAlign w:val="center"/>
          </w:tcPr>
          <w:p w:rsidR="007E79AB" w:rsidRPr="00230ADB" w:rsidRDefault="0059254F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969" w:type="pct"/>
            <w:vAlign w:val="center"/>
          </w:tcPr>
          <w:p w:rsidR="007E79AB" w:rsidRPr="00230ADB" w:rsidRDefault="0059254F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</w:t>
            </w:r>
          </w:p>
        </w:tc>
        <w:tc>
          <w:tcPr>
            <w:tcW w:w="966" w:type="pct"/>
            <w:vAlign w:val="center"/>
          </w:tcPr>
          <w:p w:rsidR="007E79AB" w:rsidRPr="00230ADB" w:rsidRDefault="0059254F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69,5</w:t>
            </w:r>
          </w:p>
        </w:tc>
      </w:tr>
      <w:tr w:rsidR="007E79AB" w:rsidRPr="00230ADB" w:rsidTr="00F67C02">
        <w:trPr>
          <w:jc w:val="center"/>
        </w:trPr>
        <w:tc>
          <w:tcPr>
            <w:tcW w:w="2096" w:type="pct"/>
            <w:vAlign w:val="center"/>
          </w:tcPr>
          <w:p w:rsidR="007E79AB" w:rsidRPr="00230ADB" w:rsidRDefault="007E79AB" w:rsidP="002B48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Убойный выход, %</w:t>
            </w:r>
          </w:p>
        </w:tc>
        <w:tc>
          <w:tcPr>
            <w:tcW w:w="969" w:type="pct"/>
            <w:vAlign w:val="center"/>
          </w:tcPr>
          <w:p w:rsidR="007E79AB" w:rsidRPr="00230ADB" w:rsidRDefault="0059254F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63,57</w:t>
            </w:r>
          </w:p>
        </w:tc>
        <w:tc>
          <w:tcPr>
            <w:tcW w:w="969" w:type="pct"/>
            <w:vAlign w:val="center"/>
          </w:tcPr>
          <w:p w:rsidR="007E79AB" w:rsidRPr="0059254F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30A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59254F">
              <w:rPr>
                <w:rFonts w:ascii="Times New Roman" w:hAnsi="Times New Roman" w:cs="Times New Roman"/>
                <w:sz w:val="16"/>
                <w:szCs w:val="16"/>
              </w:rPr>
              <w:t>,21</w:t>
            </w:r>
          </w:p>
        </w:tc>
        <w:tc>
          <w:tcPr>
            <w:tcW w:w="966" w:type="pct"/>
            <w:vAlign w:val="center"/>
          </w:tcPr>
          <w:p w:rsidR="007E79AB" w:rsidRPr="0059254F" w:rsidRDefault="0059254F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67,61</w:t>
            </w:r>
          </w:p>
        </w:tc>
      </w:tr>
      <w:tr w:rsidR="00D93173" w:rsidRPr="00230ADB" w:rsidTr="00F67C02">
        <w:trPr>
          <w:trHeight w:val="378"/>
          <w:jc w:val="center"/>
        </w:trPr>
        <w:tc>
          <w:tcPr>
            <w:tcW w:w="2096" w:type="pct"/>
            <w:vAlign w:val="center"/>
          </w:tcPr>
          <w:p w:rsidR="00D93173" w:rsidRPr="00230ADB" w:rsidRDefault="00D93173" w:rsidP="002B48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в туше ткани, %:</w:t>
            </w:r>
          </w:p>
          <w:p w:rsidR="00D93173" w:rsidRPr="00230ADB" w:rsidRDefault="00D93173" w:rsidP="002B48BB">
            <w:pPr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мышечной</w:t>
            </w:r>
          </w:p>
        </w:tc>
        <w:tc>
          <w:tcPr>
            <w:tcW w:w="969" w:type="pct"/>
            <w:vAlign w:val="bottom"/>
          </w:tcPr>
          <w:p w:rsidR="00D93173" w:rsidRPr="00230ADB" w:rsidRDefault="00D93173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969" w:type="pct"/>
            <w:vAlign w:val="bottom"/>
          </w:tcPr>
          <w:p w:rsidR="00D93173" w:rsidRPr="00230ADB" w:rsidRDefault="00D93173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966" w:type="pct"/>
            <w:vAlign w:val="bottom"/>
          </w:tcPr>
          <w:p w:rsidR="00D93173" w:rsidRPr="00230ADB" w:rsidRDefault="00D93173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</w:tr>
      <w:tr w:rsidR="007E79AB" w:rsidRPr="00230ADB" w:rsidTr="00F67C02">
        <w:trPr>
          <w:jc w:val="center"/>
        </w:trPr>
        <w:tc>
          <w:tcPr>
            <w:tcW w:w="2096" w:type="pct"/>
            <w:vAlign w:val="center"/>
          </w:tcPr>
          <w:p w:rsidR="007E79AB" w:rsidRPr="00230ADB" w:rsidRDefault="007E79AB" w:rsidP="002B48BB">
            <w:pPr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жировой</w:t>
            </w:r>
          </w:p>
        </w:tc>
        <w:tc>
          <w:tcPr>
            <w:tcW w:w="969" w:type="pct"/>
            <w:vAlign w:val="center"/>
          </w:tcPr>
          <w:p w:rsidR="007E79AB" w:rsidRPr="00230ADB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969" w:type="pct"/>
            <w:vAlign w:val="center"/>
          </w:tcPr>
          <w:p w:rsidR="007E79AB" w:rsidRPr="00230ADB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966" w:type="pct"/>
            <w:vAlign w:val="center"/>
          </w:tcPr>
          <w:p w:rsidR="007E79AB" w:rsidRPr="00230ADB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</w:tr>
      <w:tr w:rsidR="007E79AB" w:rsidRPr="00230ADB" w:rsidTr="00F67C02">
        <w:trPr>
          <w:jc w:val="center"/>
        </w:trPr>
        <w:tc>
          <w:tcPr>
            <w:tcW w:w="2096" w:type="pct"/>
            <w:vAlign w:val="center"/>
          </w:tcPr>
          <w:p w:rsidR="007E79AB" w:rsidRPr="00230ADB" w:rsidRDefault="007E79AB" w:rsidP="002B48BB">
            <w:pPr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костной</w:t>
            </w:r>
          </w:p>
        </w:tc>
        <w:tc>
          <w:tcPr>
            <w:tcW w:w="969" w:type="pct"/>
            <w:vAlign w:val="center"/>
          </w:tcPr>
          <w:p w:rsidR="007E79AB" w:rsidRPr="00230ADB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69" w:type="pct"/>
            <w:vAlign w:val="center"/>
          </w:tcPr>
          <w:p w:rsidR="007E79AB" w:rsidRPr="00230ADB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66" w:type="pct"/>
            <w:vAlign w:val="center"/>
          </w:tcPr>
          <w:p w:rsidR="007E79AB" w:rsidRPr="00230ADB" w:rsidRDefault="007E79AB" w:rsidP="002B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</w:tr>
    </w:tbl>
    <w:p w:rsidR="007E79AB" w:rsidRPr="002B48BB" w:rsidRDefault="007E79AB" w:rsidP="002B4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230ADB" w:rsidRDefault="007E79AB" w:rsidP="002B4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Больший выход мышечной ткани наблюдался при анатомической разделке туш от животных опытных групп. Так, содержание мыше</w:t>
      </w:r>
      <w:r w:rsidRPr="00230ADB">
        <w:rPr>
          <w:rFonts w:ascii="Times New Roman" w:hAnsi="Times New Roman" w:cs="Times New Roman"/>
          <w:sz w:val="20"/>
          <w:szCs w:val="20"/>
        </w:rPr>
        <w:t>ч</w:t>
      </w:r>
      <w:r w:rsidRPr="00230ADB">
        <w:rPr>
          <w:rFonts w:ascii="Times New Roman" w:hAnsi="Times New Roman" w:cs="Times New Roman"/>
          <w:sz w:val="20"/>
          <w:szCs w:val="20"/>
        </w:rPr>
        <w:t xml:space="preserve">ной ткани в тушах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D9317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D9317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опытных </w:t>
      </w:r>
      <w:r w:rsidRPr="00230ADB">
        <w:rPr>
          <w:rFonts w:ascii="Times New Roman" w:hAnsi="Times New Roman" w:cs="Times New Roman"/>
          <w:sz w:val="20"/>
          <w:szCs w:val="20"/>
        </w:rPr>
        <w:t>групп было выше контроля на 1,4 и 2,3</w:t>
      </w:r>
      <w:r w:rsidR="00D93173"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>п.п.</w:t>
      </w:r>
    </w:p>
    <w:p w:rsidR="007E79AB" w:rsidRPr="00230ADB" w:rsidRDefault="007E79AB" w:rsidP="002B48B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lastRenderedPageBreak/>
        <w:t>Оценивая туши по содержанию в них жировой ткани, следует о</w:t>
      </w:r>
      <w:r w:rsidRPr="00230ADB">
        <w:rPr>
          <w:rFonts w:ascii="Times New Roman" w:hAnsi="Times New Roman" w:cs="Times New Roman"/>
          <w:sz w:val="20"/>
          <w:szCs w:val="20"/>
        </w:rPr>
        <w:t>т</w:t>
      </w:r>
      <w:r w:rsidRPr="00230ADB">
        <w:rPr>
          <w:rFonts w:ascii="Times New Roman" w:hAnsi="Times New Roman" w:cs="Times New Roman"/>
          <w:sz w:val="20"/>
          <w:szCs w:val="20"/>
        </w:rPr>
        <w:t>метить, что в опытных</w:t>
      </w:r>
      <w:r>
        <w:rPr>
          <w:rFonts w:ascii="Times New Roman" w:hAnsi="Times New Roman" w:cs="Times New Roman"/>
          <w:sz w:val="20"/>
          <w:szCs w:val="20"/>
        </w:rPr>
        <w:t xml:space="preserve"> группах её содержалось на 1,90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–</w:t>
      </w:r>
      <w:r w:rsidRPr="00230ADB">
        <w:rPr>
          <w:rFonts w:ascii="Times New Roman" w:hAnsi="Times New Roman" w:cs="Times New Roman"/>
          <w:sz w:val="20"/>
          <w:szCs w:val="20"/>
        </w:rPr>
        <w:t>2,90 п.п. мен</w:t>
      </w:r>
      <w:r w:rsidRPr="00230ADB">
        <w:rPr>
          <w:rFonts w:ascii="Times New Roman" w:hAnsi="Times New Roman" w:cs="Times New Roman"/>
          <w:sz w:val="20"/>
          <w:szCs w:val="20"/>
        </w:rPr>
        <w:t>ь</w:t>
      </w:r>
      <w:r w:rsidRPr="00230ADB">
        <w:rPr>
          <w:rFonts w:ascii="Times New Roman" w:hAnsi="Times New Roman" w:cs="Times New Roman"/>
          <w:sz w:val="20"/>
          <w:szCs w:val="20"/>
        </w:rPr>
        <w:t>ше, чем в контроле.</w:t>
      </w:r>
    </w:p>
    <w:p w:rsidR="007E79AB" w:rsidRPr="00230ADB" w:rsidRDefault="007E79AB" w:rsidP="002B48BB">
      <w:pPr>
        <w:spacing w:after="0" w:line="235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Установлено, что в длиннейшей мышце спины животных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5E1152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5E1152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групп </w:t>
      </w:r>
      <w:r w:rsidRPr="00230ADB">
        <w:rPr>
          <w:rFonts w:ascii="Times New Roman" w:eastAsia="Calibri" w:hAnsi="Times New Roman" w:cs="Times New Roman"/>
          <w:sz w:val="20"/>
          <w:szCs w:val="20"/>
        </w:rPr>
        <w:t>содержание влаги и жира было ниже на фоне увеличения уровня протеи</w:t>
      </w:r>
      <w:r>
        <w:rPr>
          <w:rFonts w:ascii="Times New Roman" w:eastAsia="Calibri" w:hAnsi="Times New Roman" w:cs="Times New Roman"/>
          <w:sz w:val="20"/>
          <w:szCs w:val="20"/>
        </w:rPr>
        <w:t>на. Минимальным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содержание влаги в длиннейшей мышце спины оказалось в тушах животных </w:t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5E1152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группы, оно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515C3">
        <w:rPr>
          <w:rFonts w:ascii="Times New Roman" w:eastAsia="Calibri" w:hAnsi="Times New Roman" w:cs="Times New Roman"/>
          <w:sz w:val="20"/>
          <w:szCs w:val="20"/>
        </w:rPr>
        <w:t xml:space="preserve">было 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на 2,24 п.п. ниже уровня </w:t>
      </w:r>
      <w:r>
        <w:rPr>
          <w:rFonts w:ascii="Times New Roman" w:hAnsi="Times New Roman" w:cs="Times New Roman"/>
          <w:spacing w:val="2"/>
          <w:sz w:val="20"/>
          <w:szCs w:val="20"/>
        </w:rPr>
        <w:t>1</w:t>
      </w:r>
      <w:r w:rsidR="005E1152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группы, тогда как во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5E1152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группе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разница в сравнении с контролем составила 0,94 п.п.</w:t>
      </w:r>
    </w:p>
    <w:p w:rsidR="007E79AB" w:rsidRPr="00230ADB" w:rsidRDefault="007E79AB" w:rsidP="002B48BB">
      <w:pPr>
        <w:spacing w:after="0" w:line="235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Животные </w:t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5E1152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группы отличались более высоким содержанием протеина в мясе и превосходили </w:t>
      </w:r>
      <w:r w:rsidR="00A21D9B">
        <w:rPr>
          <w:rFonts w:ascii="Times New Roman" w:eastAsia="Calibri" w:hAnsi="Times New Roman" w:cs="Times New Roman"/>
          <w:sz w:val="20"/>
          <w:szCs w:val="20"/>
        </w:rPr>
        <w:t>по данному показателю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контрольных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на 4,42 п.п. Скармливание ферментной добавки во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5E1152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группе повыс</w:t>
      </w:r>
      <w:r w:rsidRPr="00230ADB">
        <w:rPr>
          <w:rFonts w:ascii="Times New Roman" w:eastAsia="Calibri" w:hAnsi="Times New Roman" w:cs="Times New Roman"/>
          <w:sz w:val="20"/>
          <w:szCs w:val="20"/>
        </w:rPr>
        <w:t>и</w:t>
      </w:r>
      <w:r w:rsidRPr="00230ADB">
        <w:rPr>
          <w:rFonts w:ascii="Times New Roman" w:eastAsia="Calibri" w:hAnsi="Times New Roman" w:cs="Times New Roman"/>
          <w:sz w:val="20"/>
          <w:szCs w:val="20"/>
        </w:rPr>
        <w:t>ло содержание протеина в длиннейшей мышце спины на 2,11 п.п.</w:t>
      </w:r>
    </w:p>
    <w:p w:rsidR="007E79AB" w:rsidRPr="00230ADB" w:rsidRDefault="007E79AB" w:rsidP="002B48BB">
      <w:pPr>
        <w:spacing w:after="0" w:line="235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Содержание жира в длиннейшей мышце спины от свиней </w:t>
      </w:r>
      <w:r>
        <w:rPr>
          <w:rFonts w:ascii="Times New Roman" w:hAnsi="Times New Roman" w:cs="Times New Roman"/>
          <w:spacing w:val="2"/>
          <w:sz w:val="20"/>
          <w:szCs w:val="20"/>
        </w:rPr>
        <w:t>2</w:t>
      </w:r>
      <w:r w:rsidR="005E1152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 w:rsidR="005E1152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7C5C1E">
        <w:rPr>
          <w:rFonts w:ascii="Times New Roman" w:hAnsi="Times New Roman" w:cs="Times New Roman"/>
          <w:spacing w:val="2"/>
          <w:sz w:val="20"/>
          <w:szCs w:val="20"/>
        </w:rPr>
        <w:t>й</w:t>
      </w:r>
      <w:r w:rsidRPr="00230A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опытных </w:t>
      </w:r>
      <w:r>
        <w:rPr>
          <w:rFonts w:ascii="Times New Roman" w:eastAsia="Calibri" w:hAnsi="Times New Roman" w:cs="Times New Roman"/>
          <w:sz w:val="20"/>
          <w:szCs w:val="20"/>
        </w:rPr>
        <w:t>групп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было ниже,</w:t>
      </w:r>
      <w:r w:rsidR="002515C3">
        <w:rPr>
          <w:rFonts w:ascii="Times New Roman" w:eastAsia="Calibri" w:hAnsi="Times New Roman" w:cs="Times New Roman"/>
          <w:sz w:val="20"/>
          <w:szCs w:val="20"/>
        </w:rPr>
        <w:t xml:space="preserve"> чем в контроле, соответственно</w:t>
      </w:r>
      <w:r w:rsidRPr="00230ADB">
        <w:rPr>
          <w:rFonts w:ascii="Times New Roman" w:eastAsia="Calibri" w:hAnsi="Times New Roman" w:cs="Times New Roman"/>
          <w:sz w:val="20"/>
          <w:szCs w:val="20"/>
        </w:rPr>
        <w:t xml:space="preserve"> на 1,16 и 2,14 п.п.</w:t>
      </w:r>
    </w:p>
    <w:p w:rsidR="007E79AB" w:rsidRPr="00230ADB" w:rsidRDefault="007E79AB" w:rsidP="002B48BB">
      <w:pPr>
        <w:spacing w:after="0" w:line="235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0ADB">
        <w:rPr>
          <w:rFonts w:ascii="Times New Roman" w:eastAsia="Calibri" w:hAnsi="Times New Roman" w:cs="Times New Roman"/>
          <w:sz w:val="20"/>
          <w:szCs w:val="20"/>
        </w:rPr>
        <w:t>Таким образом, благодаря снижению содержания жира, улучшается пищевая ценность мяса.</w:t>
      </w:r>
    </w:p>
    <w:p w:rsidR="007E79AB" w:rsidRPr="002515C3" w:rsidRDefault="007E79AB" w:rsidP="002B48BB">
      <w:pPr>
        <w:spacing w:after="0" w:line="235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0ADB">
        <w:rPr>
          <w:rFonts w:ascii="Times New Roman" w:eastAsia="Calibri" w:hAnsi="Times New Roman" w:cs="Times New Roman"/>
          <w:sz w:val="20"/>
          <w:szCs w:val="20"/>
        </w:rPr>
        <w:t>При расчёте экономической эффективности применения фермен</w:t>
      </w:r>
      <w:r w:rsidRPr="00230ADB">
        <w:rPr>
          <w:rFonts w:ascii="Times New Roman" w:eastAsia="Calibri" w:hAnsi="Times New Roman" w:cs="Times New Roman"/>
          <w:sz w:val="20"/>
          <w:szCs w:val="20"/>
        </w:rPr>
        <w:t>т</w:t>
      </w:r>
      <w:r w:rsidRPr="00230ADB">
        <w:rPr>
          <w:rFonts w:ascii="Times New Roman" w:eastAsia="Calibri" w:hAnsi="Times New Roman" w:cs="Times New Roman"/>
          <w:sz w:val="20"/>
          <w:szCs w:val="20"/>
        </w:rPr>
        <w:t>ных кормовых добавок «Белвитазим-400 Гранулят» и «Фитаза» о</w:t>
      </w:r>
      <w:r w:rsidRPr="00230ADB">
        <w:rPr>
          <w:rFonts w:ascii="Times New Roman" w:eastAsia="Calibri" w:hAnsi="Times New Roman" w:cs="Times New Roman"/>
          <w:sz w:val="20"/>
          <w:szCs w:val="20"/>
        </w:rPr>
        <w:t>т</w:t>
      </w:r>
      <w:r w:rsidRPr="00230ADB">
        <w:rPr>
          <w:rFonts w:ascii="Times New Roman" w:eastAsia="Calibri" w:hAnsi="Times New Roman" w:cs="Times New Roman"/>
          <w:sz w:val="20"/>
          <w:szCs w:val="20"/>
        </w:rPr>
        <w:t>кармливаемому молодняку свиней учитывали массу реализованных свиней, категорию их упитанности, закупочные цены на свинину, стоимость затраченных кормов, а также себестоимость прироста (таб</w:t>
      </w:r>
      <w:r>
        <w:rPr>
          <w:rFonts w:ascii="Times New Roman" w:eastAsia="Calibri" w:hAnsi="Times New Roman" w:cs="Times New Roman"/>
          <w:sz w:val="20"/>
          <w:szCs w:val="20"/>
        </w:rPr>
        <w:t>л. </w:t>
      </w:r>
      <w:r w:rsidRPr="00230ADB">
        <w:rPr>
          <w:rFonts w:ascii="Times New Roman" w:eastAsia="Calibri" w:hAnsi="Times New Roman" w:cs="Times New Roman"/>
          <w:sz w:val="20"/>
          <w:szCs w:val="20"/>
        </w:rPr>
        <w:t>8).</w:t>
      </w:r>
    </w:p>
    <w:p w:rsidR="007E79AB" w:rsidRPr="002B48BB" w:rsidRDefault="007E79AB" w:rsidP="002B48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Default="007E79AB" w:rsidP="002B48BB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549C2">
        <w:rPr>
          <w:rFonts w:ascii="Times New Roman" w:eastAsia="Calibri" w:hAnsi="Times New Roman" w:cs="Times New Roman"/>
          <w:spacing w:val="20"/>
          <w:sz w:val="16"/>
          <w:szCs w:val="16"/>
        </w:rPr>
        <w:t>Таблица 8</w:t>
      </w:r>
      <w:r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Pr="004549C2">
        <w:rPr>
          <w:rFonts w:ascii="Times New Roman" w:eastAsia="Calibri" w:hAnsi="Times New Roman" w:cs="Times New Roman"/>
          <w:b/>
          <w:sz w:val="16"/>
          <w:szCs w:val="16"/>
        </w:rPr>
        <w:t xml:space="preserve">Экономическая эффективность ввода ферментных добавок </w:t>
      </w:r>
    </w:p>
    <w:p w:rsidR="007E79AB" w:rsidRDefault="007E79AB" w:rsidP="002B48BB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549C2">
        <w:rPr>
          <w:rFonts w:ascii="Times New Roman" w:eastAsia="Calibri" w:hAnsi="Times New Roman" w:cs="Times New Roman"/>
          <w:b/>
          <w:sz w:val="16"/>
          <w:szCs w:val="16"/>
        </w:rPr>
        <w:t>в состав комбикорма молодняка свиней на откорме</w:t>
      </w:r>
    </w:p>
    <w:p w:rsidR="007E79AB" w:rsidRPr="004549C2" w:rsidRDefault="007E79AB" w:rsidP="00F037DA">
      <w:pPr>
        <w:spacing w:after="0" w:line="238" w:lineRule="auto"/>
        <w:ind w:firstLine="28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6124" w:type="dxa"/>
        <w:jc w:val="center"/>
        <w:tblLook w:val="04A0"/>
      </w:tblPr>
      <w:tblGrid>
        <w:gridCol w:w="3165"/>
        <w:gridCol w:w="986"/>
        <w:gridCol w:w="1123"/>
        <w:gridCol w:w="850"/>
      </w:tblGrid>
      <w:tr w:rsidR="00126F07" w:rsidTr="00126F07">
        <w:trPr>
          <w:jc w:val="center"/>
        </w:trPr>
        <w:tc>
          <w:tcPr>
            <w:tcW w:w="3165" w:type="dxa"/>
            <w:vMerge w:val="restart"/>
            <w:vAlign w:val="center"/>
          </w:tcPr>
          <w:p w:rsidR="00126F07" w:rsidRPr="00230ADB" w:rsidRDefault="00126F07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2959" w:type="dxa"/>
            <w:gridSpan w:val="3"/>
            <w:vAlign w:val="center"/>
          </w:tcPr>
          <w:p w:rsidR="00126F07" w:rsidRDefault="00126F07" w:rsidP="00F037DA">
            <w:pPr>
              <w:spacing w:line="23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</w:tr>
      <w:tr w:rsidR="00126F07" w:rsidTr="00126F07">
        <w:trPr>
          <w:jc w:val="center"/>
        </w:trPr>
        <w:tc>
          <w:tcPr>
            <w:tcW w:w="3165" w:type="dxa"/>
            <w:vMerge/>
            <w:vAlign w:val="center"/>
          </w:tcPr>
          <w:p w:rsidR="00126F07" w:rsidRPr="00230ADB" w:rsidRDefault="00126F07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vAlign w:val="bottom"/>
          </w:tcPr>
          <w:p w:rsidR="00126F07" w:rsidRPr="002C65AD" w:rsidRDefault="00126F07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5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-я</w:t>
            </w:r>
          </w:p>
        </w:tc>
        <w:tc>
          <w:tcPr>
            <w:tcW w:w="1123" w:type="dxa"/>
            <w:vAlign w:val="bottom"/>
          </w:tcPr>
          <w:p w:rsidR="00126F07" w:rsidRPr="002C65AD" w:rsidRDefault="00126F07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5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-я</w:t>
            </w:r>
          </w:p>
        </w:tc>
        <w:tc>
          <w:tcPr>
            <w:tcW w:w="850" w:type="dxa"/>
            <w:vAlign w:val="bottom"/>
          </w:tcPr>
          <w:p w:rsidR="00126F07" w:rsidRPr="002C65AD" w:rsidRDefault="00126F07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5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-я</w:t>
            </w:r>
          </w:p>
        </w:tc>
      </w:tr>
      <w:tr w:rsidR="00E0438D" w:rsidTr="00126F07">
        <w:trPr>
          <w:jc w:val="center"/>
        </w:trPr>
        <w:tc>
          <w:tcPr>
            <w:tcW w:w="3165" w:type="dxa"/>
            <w:vAlign w:val="center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6" w:type="dxa"/>
            <w:vAlign w:val="bottom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3" w:type="dxa"/>
            <w:vAlign w:val="bottom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bottom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0438D" w:rsidTr="00126F07">
        <w:trPr>
          <w:jc w:val="center"/>
        </w:trPr>
        <w:tc>
          <w:tcPr>
            <w:tcW w:w="3165" w:type="dxa"/>
            <w:vAlign w:val="center"/>
          </w:tcPr>
          <w:p w:rsidR="00E0438D" w:rsidRPr="00230ADB" w:rsidRDefault="00E0438D" w:rsidP="00F037DA">
            <w:pPr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Стоимость 1 кг комбикорма, руб.</w:t>
            </w:r>
          </w:p>
        </w:tc>
        <w:tc>
          <w:tcPr>
            <w:tcW w:w="986" w:type="dxa"/>
            <w:vAlign w:val="bottom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1232,16</w:t>
            </w:r>
          </w:p>
        </w:tc>
        <w:tc>
          <w:tcPr>
            <w:tcW w:w="1123" w:type="dxa"/>
            <w:vAlign w:val="bottom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1212,46</w:t>
            </w:r>
          </w:p>
        </w:tc>
        <w:tc>
          <w:tcPr>
            <w:tcW w:w="850" w:type="dxa"/>
            <w:vAlign w:val="bottom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1212,46</w:t>
            </w:r>
          </w:p>
        </w:tc>
      </w:tr>
      <w:tr w:rsidR="00E0438D" w:rsidTr="00126F07">
        <w:trPr>
          <w:jc w:val="center"/>
        </w:trPr>
        <w:tc>
          <w:tcPr>
            <w:tcW w:w="3165" w:type="dxa"/>
            <w:vAlign w:val="center"/>
          </w:tcPr>
          <w:p w:rsidR="00E0438D" w:rsidRPr="00230ADB" w:rsidRDefault="00E0438D" w:rsidP="00F037DA">
            <w:pPr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Стоимость 1 дозы ферментов на 1 т ко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бикорма, руб.</w:t>
            </w:r>
          </w:p>
        </w:tc>
        <w:tc>
          <w:tcPr>
            <w:tcW w:w="986" w:type="dxa"/>
            <w:vAlign w:val="bottom"/>
          </w:tcPr>
          <w:p w:rsidR="00E0438D" w:rsidRPr="00916476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476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–</w:t>
            </w:r>
          </w:p>
        </w:tc>
        <w:tc>
          <w:tcPr>
            <w:tcW w:w="1123" w:type="dxa"/>
            <w:vAlign w:val="bottom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vAlign w:val="bottom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</w:tr>
      <w:tr w:rsidR="00E0438D" w:rsidTr="00126F07">
        <w:trPr>
          <w:jc w:val="center"/>
        </w:trPr>
        <w:tc>
          <w:tcPr>
            <w:tcW w:w="3165" w:type="dxa"/>
            <w:vAlign w:val="center"/>
          </w:tcPr>
          <w:p w:rsidR="00E0438D" w:rsidRPr="00230ADB" w:rsidRDefault="00E0438D" w:rsidP="00F037DA">
            <w:pPr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Израсходовано комбикормов, кг/гол.</w:t>
            </w:r>
          </w:p>
        </w:tc>
        <w:tc>
          <w:tcPr>
            <w:tcW w:w="986" w:type="dxa"/>
            <w:vAlign w:val="bottom"/>
          </w:tcPr>
          <w:p w:rsidR="00E0438D" w:rsidRPr="00AB641A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1123" w:type="dxa"/>
            <w:vAlign w:val="bottom"/>
          </w:tcPr>
          <w:p w:rsidR="00E0438D" w:rsidRPr="00AB641A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850" w:type="dxa"/>
            <w:vAlign w:val="bottom"/>
          </w:tcPr>
          <w:p w:rsidR="00E0438D" w:rsidRPr="00AB641A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</w:tr>
      <w:tr w:rsidR="00E0438D" w:rsidTr="00126F07">
        <w:trPr>
          <w:jc w:val="center"/>
        </w:trPr>
        <w:tc>
          <w:tcPr>
            <w:tcW w:w="3165" w:type="dxa"/>
            <w:vAlign w:val="center"/>
          </w:tcPr>
          <w:p w:rsidR="00E0438D" w:rsidRPr="00230ADB" w:rsidRDefault="00E0438D" w:rsidP="00F037DA">
            <w:pPr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Стоимость израсходованного комбикор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ма, руб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 xml:space="preserve">/гол. </w:t>
            </w:r>
          </w:p>
        </w:tc>
        <w:tc>
          <w:tcPr>
            <w:tcW w:w="986" w:type="dxa"/>
            <w:vAlign w:val="bottom"/>
          </w:tcPr>
          <w:p w:rsidR="00E0438D" w:rsidRPr="00AB641A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391826,9</w:t>
            </w:r>
          </w:p>
        </w:tc>
        <w:tc>
          <w:tcPr>
            <w:tcW w:w="1123" w:type="dxa"/>
            <w:vAlign w:val="bottom"/>
          </w:tcPr>
          <w:p w:rsidR="00E0438D" w:rsidRPr="00AB641A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392837,0</w:t>
            </w:r>
          </w:p>
        </w:tc>
        <w:tc>
          <w:tcPr>
            <w:tcW w:w="850" w:type="dxa"/>
            <w:vAlign w:val="bottom"/>
          </w:tcPr>
          <w:p w:rsidR="00E0438D" w:rsidRPr="00AB641A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400111,8</w:t>
            </w:r>
          </w:p>
        </w:tc>
      </w:tr>
      <w:tr w:rsidR="00E0438D" w:rsidTr="00126F07">
        <w:trPr>
          <w:jc w:val="center"/>
        </w:trPr>
        <w:tc>
          <w:tcPr>
            <w:tcW w:w="3165" w:type="dxa"/>
            <w:vAlign w:val="center"/>
          </w:tcPr>
          <w:p w:rsidR="00E0438D" w:rsidRPr="00230ADB" w:rsidRDefault="00E0438D" w:rsidP="00F037DA">
            <w:pPr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Стоимость фе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рментных препаратов, руб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/гол.</w:t>
            </w:r>
          </w:p>
        </w:tc>
        <w:tc>
          <w:tcPr>
            <w:tcW w:w="986" w:type="dxa"/>
            <w:vAlign w:val="bottom"/>
          </w:tcPr>
          <w:p w:rsidR="00E0438D" w:rsidRPr="00230ADB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476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–</w:t>
            </w:r>
          </w:p>
        </w:tc>
        <w:tc>
          <w:tcPr>
            <w:tcW w:w="1123" w:type="dxa"/>
            <w:vAlign w:val="bottom"/>
          </w:tcPr>
          <w:p w:rsidR="00E0438D" w:rsidRPr="00AB641A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3150</w:t>
            </w:r>
          </w:p>
        </w:tc>
        <w:tc>
          <w:tcPr>
            <w:tcW w:w="850" w:type="dxa"/>
            <w:vAlign w:val="bottom"/>
          </w:tcPr>
          <w:p w:rsidR="00E0438D" w:rsidRPr="00AB641A" w:rsidRDefault="00E0438D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3180</w:t>
            </w:r>
          </w:p>
        </w:tc>
      </w:tr>
      <w:tr w:rsidR="002515C3" w:rsidTr="00126F07">
        <w:trPr>
          <w:jc w:val="center"/>
        </w:trPr>
        <w:tc>
          <w:tcPr>
            <w:tcW w:w="3165" w:type="dxa"/>
            <w:vAlign w:val="center"/>
          </w:tcPr>
          <w:p w:rsidR="002515C3" w:rsidRPr="00230ADB" w:rsidRDefault="002515C3" w:rsidP="00F037DA">
            <w:pPr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6" w:type="dxa"/>
            <w:vAlign w:val="bottom"/>
          </w:tcPr>
          <w:p w:rsidR="002515C3" w:rsidRPr="00230ADB" w:rsidRDefault="002515C3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476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–</w:t>
            </w:r>
          </w:p>
        </w:tc>
        <w:tc>
          <w:tcPr>
            <w:tcW w:w="1123" w:type="dxa"/>
            <w:vAlign w:val="bottom"/>
          </w:tcPr>
          <w:p w:rsidR="002515C3" w:rsidRPr="00AB641A" w:rsidRDefault="002515C3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385074,9</w:t>
            </w:r>
          </w:p>
        </w:tc>
        <w:tc>
          <w:tcPr>
            <w:tcW w:w="850" w:type="dxa"/>
            <w:vAlign w:val="bottom"/>
          </w:tcPr>
          <w:p w:rsidR="002515C3" w:rsidRPr="00AB641A" w:rsidRDefault="002515C3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388742,3</w:t>
            </w:r>
          </w:p>
        </w:tc>
      </w:tr>
      <w:tr w:rsidR="002515C3" w:rsidTr="00126F07">
        <w:trPr>
          <w:jc w:val="center"/>
        </w:trPr>
        <w:tc>
          <w:tcPr>
            <w:tcW w:w="3165" w:type="dxa"/>
            <w:vAlign w:val="center"/>
          </w:tcPr>
          <w:p w:rsidR="002515C3" w:rsidRPr="00230ADB" w:rsidRDefault="002515C3" w:rsidP="00F037DA">
            <w:pPr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Получено прироста, кг</w:t>
            </w:r>
          </w:p>
        </w:tc>
        <w:tc>
          <w:tcPr>
            <w:tcW w:w="986" w:type="dxa"/>
            <w:vAlign w:val="bottom"/>
          </w:tcPr>
          <w:p w:rsidR="002515C3" w:rsidRPr="00AB641A" w:rsidRDefault="002515C3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64,91</w:t>
            </w:r>
          </w:p>
        </w:tc>
        <w:tc>
          <w:tcPr>
            <w:tcW w:w="1123" w:type="dxa"/>
            <w:vAlign w:val="bottom"/>
          </w:tcPr>
          <w:p w:rsidR="002515C3" w:rsidRPr="00AB641A" w:rsidRDefault="002515C3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67,75</w:t>
            </w:r>
          </w:p>
        </w:tc>
        <w:tc>
          <w:tcPr>
            <w:tcW w:w="850" w:type="dxa"/>
            <w:vAlign w:val="bottom"/>
          </w:tcPr>
          <w:p w:rsidR="002515C3" w:rsidRPr="00AB641A" w:rsidRDefault="002515C3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72,63</w:t>
            </w:r>
          </w:p>
        </w:tc>
      </w:tr>
      <w:tr w:rsidR="002515C3" w:rsidTr="00126F07">
        <w:trPr>
          <w:trHeight w:val="424"/>
          <w:jc w:val="center"/>
        </w:trPr>
        <w:tc>
          <w:tcPr>
            <w:tcW w:w="3165" w:type="dxa"/>
            <w:vAlign w:val="center"/>
          </w:tcPr>
          <w:p w:rsidR="002515C3" w:rsidRPr="00230ADB" w:rsidRDefault="002515C3" w:rsidP="00F037DA">
            <w:pPr>
              <w:spacing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Стоимость кормов затраченных на 1 ц валового прироста, руб.</w:t>
            </w:r>
          </w:p>
        </w:tc>
        <w:tc>
          <w:tcPr>
            <w:tcW w:w="986" w:type="dxa"/>
            <w:vAlign w:val="bottom"/>
          </w:tcPr>
          <w:p w:rsidR="002515C3" w:rsidRPr="00AB641A" w:rsidRDefault="002515C3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603646,4</w:t>
            </w:r>
          </w:p>
        </w:tc>
        <w:tc>
          <w:tcPr>
            <w:tcW w:w="1123" w:type="dxa"/>
            <w:vAlign w:val="bottom"/>
          </w:tcPr>
          <w:p w:rsidR="002515C3" w:rsidRPr="00AB641A" w:rsidRDefault="002515C3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579833,2</w:t>
            </w:r>
          </w:p>
        </w:tc>
        <w:tc>
          <w:tcPr>
            <w:tcW w:w="850" w:type="dxa"/>
            <w:vAlign w:val="bottom"/>
          </w:tcPr>
          <w:p w:rsidR="002515C3" w:rsidRPr="00AB641A" w:rsidRDefault="002515C3" w:rsidP="00F037DA">
            <w:pPr>
              <w:spacing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550890,5</w:t>
            </w:r>
          </w:p>
        </w:tc>
      </w:tr>
    </w:tbl>
    <w:p w:rsidR="002515C3" w:rsidRDefault="002515C3" w:rsidP="00F67C02">
      <w:pPr>
        <w:spacing w:line="247" w:lineRule="auto"/>
        <w:jc w:val="right"/>
        <w:rPr>
          <w:rFonts w:ascii="Times New Roman" w:hAnsi="Times New Roman" w:cs="Times New Roman"/>
          <w:spacing w:val="20"/>
          <w:sz w:val="16"/>
          <w:szCs w:val="16"/>
        </w:rPr>
      </w:pPr>
      <w:r w:rsidRPr="00780AA8">
        <w:rPr>
          <w:rFonts w:ascii="Times New Roman" w:hAnsi="Times New Roman" w:cs="Times New Roman"/>
          <w:spacing w:val="20"/>
          <w:sz w:val="16"/>
          <w:szCs w:val="16"/>
        </w:rPr>
        <w:lastRenderedPageBreak/>
        <w:t>Окончание табл.</w:t>
      </w:r>
      <w:r>
        <w:rPr>
          <w:rFonts w:ascii="Times New Roman" w:hAnsi="Times New Roman" w:cs="Times New Roman"/>
          <w:spacing w:val="20"/>
          <w:sz w:val="16"/>
          <w:szCs w:val="16"/>
        </w:rPr>
        <w:t xml:space="preserve"> 8</w:t>
      </w:r>
    </w:p>
    <w:tbl>
      <w:tblPr>
        <w:tblStyle w:val="a3"/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3"/>
        <w:gridCol w:w="1042"/>
        <w:gridCol w:w="1042"/>
        <w:gridCol w:w="907"/>
      </w:tblGrid>
      <w:tr w:rsidR="002515C3" w:rsidRPr="00230ADB" w:rsidTr="002B48BB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515C3" w:rsidRPr="00230ADB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bottom"/>
          </w:tcPr>
          <w:p w:rsidR="002515C3" w:rsidRPr="00230ADB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bottom"/>
          </w:tcPr>
          <w:p w:rsidR="002515C3" w:rsidRPr="00230ADB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bottom"/>
          </w:tcPr>
          <w:p w:rsidR="002515C3" w:rsidRPr="00230ADB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515C3" w:rsidRPr="00230ADB" w:rsidTr="002B48BB">
        <w:trPr>
          <w:jc w:val="center"/>
        </w:trPr>
        <w:tc>
          <w:tcPr>
            <w:tcW w:w="3119" w:type="dxa"/>
            <w:vAlign w:val="center"/>
          </w:tcPr>
          <w:p w:rsidR="002515C3" w:rsidRPr="00230ADB" w:rsidRDefault="002515C3" w:rsidP="00F67C02">
            <w:pPr>
              <w:spacing w:line="24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Себестоимость 1 ц прироста живой ма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сы, руб.</w:t>
            </w:r>
            <w:bookmarkStart w:id="0" w:name="_GoBack"/>
            <w:bookmarkEnd w:id="0"/>
          </w:p>
        </w:tc>
        <w:tc>
          <w:tcPr>
            <w:tcW w:w="1037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928686,8</w:t>
            </w:r>
          </w:p>
        </w:tc>
        <w:tc>
          <w:tcPr>
            <w:tcW w:w="1037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892051,1</w:t>
            </w:r>
          </w:p>
        </w:tc>
        <w:tc>
          <w:tcPr>
            <w:tcW w:w="903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847523,9</w:t>
            </w:r>
          </w:p>
        </w:tc>
      </w:tr>
      <w:tr w:rsidR="002515C3" w:rsidRPr="00230ADB" w:rsidTr="002B48BB">
        <w:trPr>
          <w:jc w:val="center"/>
        </w:trPr>
        <w:tc>
          <w:tcPr>
            <w:tcW w:w="3119" w:type="dxa"/>
            <w:vAlign w:val="center"/>
          </w:tcPr>
          <w:p w:rsidR="002515C3" w:rsidRPr="00230ADB" w:rsidRDefault="002515C3" w:rsidP="00F67C02">
            <w:pPr>
              <w:spacing w:line="24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Реализационная цена за 1 кг прироста живой массы, кг</w:t>
            </w:r>
          </w:p>
        </w:tc>
        <w:tc>
          <w:tcPr>
            <w:tcW w:w="1037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</w:p>
        </w:tc>
        <w:tc>
          <w:tcPr>
            <w:tcW w:w="1037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</w:p>
        </w:tc>
        <w:tc>
          <w:tcPr>
            <w:tcW w:w="903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</w:p>
        </w:tc>
      </w:tr>
      <w:tr w:rsidR="002515C3" w:rsidRPr="00230ADB" w:rsidTr="002B48BB">
        <w:trPr>
          <w:jc w:val="center"/>
        </w:trPr>
        <w:tc>
          <w:tcPr>
            <w:tcW w:w="3119" w:type="dxa"/>
            <w:vAlign w:val="center"/>
          </w:tcPr>
          <w:p w:rsidR="002515C3" w:rsidRPr="00230ADB" w:rsidRDefault="002515C3" w:rsidP="00F67C02">
            <w:pPr>
              <w:spacing w:line="24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Условная прибыль,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7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10714</w:t>
            </w:r>
          </w:p>
        </w:tc>
        <w:tc>
          <w:tcPr>
            <w:tcW w:w="1037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11080</w:t>
            </w:r>
          </w:p>
        </w:tc>
        <w:tc>
          <w:tcPr>
            <w:tcW w:w="903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11525</w:t>
            </w:r>
          </w:p>
        </w:tc>
      </w:tr>
      <w:tr w:rsidR="002515C3" w:rsidRPr="00230ADB" w:rsidTr="002B48BB">
        <w:trPr>
          <w:jc w:val="center"/>
        </w:trPr>
        <w:tc>
          <w:tcPr>
            <w:tcW w:w="3119" w:type="dxa"/>
            <w:vAlign w:val="center"/>
          </w:tcPr>
          <w:p w:rsidR="002515C3" w:rsidRPr="00230ADB" w:rsidRDefault="002515C3" w:rsidP="00F67C02">
            <w:pPr>
              <w:spacing w:line="24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ADB">
              <w:rPr>
                <w:rFonts w:ascii="Times New Roman" w:hAnsi="Times New Roman" w:cs="Times New Roman"/>
                <w:sz w:val="16"/>
                <w:szCs w:val="16"/>
              </w:rPr>
              <w:t>Дополнительная прибыль, руб.</w:t>
            </w:r>
          </w:p>
        </w:tc>
        <w:tc>
          <w:tcPr>
            <w:tcW w:w="1037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366,0</w:t>
            </w:r>
          </w:p>
        </w:tc>
        <w:tc>
          <w:tcPr>
            <w:tcW w:w="903" w:type="dxa"/>
            <w:vAlign w:val="bottom"/>
          </w:tcPr>
          <w:p w:rsidR="002515C3" w:rsidRPr="00AB641A" w:rsidRDefault="002515C3" w:rsidP="00F67C02"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1A">
              <w:rPr>
                <w:rFonts w:ascii="Times New Roman" w:hAnsi="Times New Roman" w:cs="Times New Roman"/>
                <w:sz w:val="16"/>
                <w:szCs w:val="16"/>
              </w:rPr>
              <w:t>811,0</w:t>
            </w:r>
          </w:p>
        </w:tc>
      </w:tr>
    </w:tbl>
    <w:p w:rsidR="007E79AB" w:rsidRPr="00230ADB" w:rsidRDefault="007E79AB" w:rsidP="00F67C02">
      <w:pPr>
        <w:spacing w:after="0" w:line="24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5C3" w:rsidRDefault="002515C3" w:rsidP="00F67C02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Установлено, что дополнительная прибыль при реализации пр</w:t>
      </w:r>
      <w:r w:rsidRPr="00230ADB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дукции на </w:t>
      </w:r>
      <w:r w:rsidR="0069634D" w:rsidRPr="0069634D">
        <w:rPr>
          <w:rFonts w:ascii="Times New Roman" w:hAnsi="Times New Roman" w:cs="Times New Roman"/>
          <w:sz w:val="20"/>
          <w:szCs w:val="20"/>
        </w:rPr>
        <w:t>366</w:t>
      </w:r>
      <w:r w:rsidR="0069634D" w:rsidRPr="00AB641A">
        <w:rPr>
          <w:rFonts w:ascii="Times New Roman" w:hAnsi="Times New Roman" w:cs="Times New Roman"/>
          <w:sz w:val="16"/>
          <w:szCs w:val="16"/>
        </w:rPr>
        <w:t>,</w:t>
      </w:r>
      <w:r w:rsidR="0069634D" w:rsidRPr="0069634D">
        <w:rPr>
          <w:rFonts w:ascii="Times New Roman" w:hAnsi="Times New Roman" w:cs="Times New Roman"/>
          <w:sz w:val="20"/>
          <w:szCs w:val="20"/>
        </w:rPr>
        <w:t>0</w:t>
      </w:r>
      <w:r w:rsidR="00AF4B97">
        <w:rPr>
          <w:rFonts w:ascii="Times New Roman" w:hAnsi="Times New Roman" w:cs="Times New Roman"/>
          <w:sz w:val="20"/>
          <w:szCs w:val="20"/>
        </w:rPr>
        <w:t xml:space="preserve"> </w:t>
      </w:r>
      <w:r w:rsidRPr="0069634D">
        <w:rPr>
          <w:rFonts w:ascii="Times New Roman" w:hAnsi="Times New Roman" w:cs="Times New Roman"/>
          <w:sz w:val="20"/>
          <w:szCs w:val="20"/>
        </w:rPr>
        <w:t xml:space="preserve">и </w:t>
      </w:r>
      <w:r w:rsidR="0069634D" w:rsidRPr="0069634D">
        <w:rPr>
          <w:rFonts w:ascii="Times New Roman" w:hAnsi="Times New Roman" w:cs="Times New Roman"/>
          <w:sz w:val="20"/>
          <w:szCs w:val="20"/>
        </w:rPr>
        <w:t>811,0</w:t>
      </w:r>
      <w:r w:rsidR="006963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руб</w:t>
      </w:r>
      <w:r w:rsidRPr="00230ADB">
        <w:rPr>
          <w:rFonts w:ascii="Times New Roman" w:hAnsi="Times New Roman" w:cs="Times New Roman"/>
          <w:sz w:val="20"/>
          <w:szCs w:val="20"/>
        </w:rPr>
        <w:t>/гол. выше в опытных группах по отнош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нию к контролю.</w:t>
      </w:r>
    </w:p>
    <w:p w:rsidR="007E79AB" w:rsidRPr="00230ADB" w:rsidRDefault="007E79AB" w:rsidP="00F67C02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Экономическая эффективность от использования в кормлении ферментных ко</w:t>
      </w:r>
      <w:r>
        <w:rPr>
          <w:rFonts w:ascii="Times New Roman" w:hAnsi="Times New Roman" w:cs="Times New Roman"/>
          <w:sz w:val="20"/>
          <w:szCs w:val="20"/>
        </w:rPr>
        <w:t>рмовых добавок «Белвитазим-400 Г</w:t>
      </w:r>
      <w:r w:rsidRPr="00230ADB">
        <w:rPr>
          <w:rFonts w:ascii="Times New Roman" w:hAnsi="Times New Roman" w:cs="Times New Roman"/>
          <w:sz w:val="20"/>
          <w:szCs w:val="20"/>
        </w:rPr>
        <w:t>ранулят» и «Фит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за» основывается на увеличении интенсивности роста животных и н</w:t>
      </w:r>
      <w:r w:rsidRPr="00230ADB">
        <w:rPr>
          <w:rFonts w:ascii="Times New Roman" w:hAnsi="Times New Roman" w:cs="Times New Roman"/>
          <w:sz w:val="20"/>
          <w:szCs w:val="20"/>
        </w:rPr>
        <w:t>е</w:t>
      </w:r>
      <w:r w:rsidRPr="00230ADB">
        <w:rPr>
          <w:rFonts w:ascii="Times New Roman" w:hAnsi="Times New Roman" w:cs="Times New Roman"/>
          <w:sz w:val="20"/>
          <w:szCs w:val="20"/>
        </w:rPr>
        <w:t>высоких затрат, связанных с приобретением препарата. Наибольшая прибыль была получена от животных, в рацион которых добавлялась ферментная кормовая добавка «Фитаза».</w:t>
      </w:r>
    </w:p>
    <w:p w:rsidR="007E79AB" w:rsidRPr="00230ADB" w:rsidRDefault="007E79AB" w:rsidP="00F67C02">
      <w:pPr>
        <w:spacing w:after="0" w:line="24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79AB" w:rsidRPr="00916476" w:rsidRDefault="007E79AB" w:rsidP="00F67C02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916476">
        <w:rPr>
          <w:rFonts w:ascii="Times New Roman" w:hAnsi="Times New Roman" w:cs="Times New Roman"/>
          <w:b/>
          <w:caps/>
          <w:sz w:val="20"/>
          <w:szCs w:val="20"/>
        </w:rPr>
        <w:t>Предложение производству</w:t>
      </w:r>
    </w:p>
    <w:p w:rsidR="007E79AB" w:rsidRPr="00230ADB" w:rsidRDefault="007E79AB" w:rsidP="00F67C02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9AB" w:rsidRPr="00230ADB" w:rsidRDefault="007E79AB" w:rsidP="00F67C02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>На основании проведённых исследований рекомендуется обог</w:t>
      </w:r>
      <w:r w:rsidRPr="00230ADB">
        <w:rPr>
          <w:rFonts w:ascii="Times New Roman" w:hAnsi="Times New Roman" w:cs="Times New Roman"/>
          <w:sz w:val="20"/>
          <w:szCs w:val="20"/>
        </w:rPr>
        <w:t>а</w:t>
      </w:r>
      <w:r w:rsidRPr="00230ADB">
        <w:rPr>
          <w:rFonts w:ascii="Times New Roman" w:hAnsi="Times New Roman" w:cs="Times New Roman"/>
          <w:sz w:val="20"/>
          <w:szCs w:val="20"/>
        </w:rPr>
        <w:t>щать комбикорма для телят до 6-месячного возраста и доращиваемого и откармливаемого молодняка свиней ферментной кор</w:t>
      </w:r>
      <w:r>
        <w:rPr>
          <w:rFonts w:ascii="Times New Roman" w:hAnsi="Times New Roman" w:cs="Times New Roman"/>
          <w:sz w:val="20"/>
          <w:szCs w:val="20"/>
        </w:rPr>
        <w:t>мовой добавкой «Белвитазим-400 Г</w:t>
      </w:r>
      <w:r w:rsidRPr="00230ADB">
        <w:rPr>
          <w:rFonts w:ascii="Times New Roman" w:hAnsi="Times New Roman" w:cs="Times New Roman"/>
          <w:sz w:val="20"/>
          <w:szCs w:val="20"/>
        </w:rPr>
        <w:t>ранулят» из расчёта 200</w:t>
      </w:r>
      <w:r w:rsidR="00126F07">
        <w:rPr>
          <w:rFonts w:ascii="Times New Roman" w:hAnsi="Times New Roman" w:cs="Times New Roman"/>
          <w:sz w:val="20"/>
          <w:szCs w:val="20"/>
        </w:rPr>
        <w:t xml:space="preserve"> г/т </w:t>
      </w:r>
      <w:r w:rsidRPr="00230ADB">
        <w:rPr>
          <w:rFonts w:ascii="Times New Roman" w:hAnsi="Times New Roman" w:cs="Times New Roman"/>
          <w:sz w:val="20"/>
          <w:szCs w:val="20"/>
        </w:rPr>
        <w:t>для телят, 100 г/т – для</w:t>
      </w:r>
      <w:r>
        <w:rPr>
          <w:rFonts w:ascii="Times New Roman" w:hAnsi="Times New Roman" w:cs="Times New Roman"/>
          <w:sz w:val="20"/>
          <w:szCs w:val="20"/>
        </w:rPr>
        <w:t xml:space="preserve"> поросят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ферментной кормовой доб</w:t>
      </w:r>
      <w:r w:rsidR="00AF4B97">
        <w:rPr>
          <w:rFonts w:ascii="Times New Roman" w:hAnsi="Times New Roman" w:cs="Times New Roman"/>
          <w:sz w:val="20"/>
          <w:szCs w:val="20"/>
        </w:rPr>
        <w:t>авкой «Фитаза» активностью 5000 </w:t>
      </w:r>
      <w:r w:rsidRPr="00230ADB">
        <w:rPr>
          <w:rFonts w:ascii="Times New Roman" w:hAnsi="Times New Roman" w:cs="Times New Roman"/>
          <w:sz w:val="20"/>
          <w:szCs w:val="20"/>
        </w:rPr>
        <w:t xml:space="preserve">ФЕ/г </w:t>
      </w:r>
      <w:r>
        <w:rPr>
          <w:rFonts w:ascii="Times New Roman" w:hAnsi="Times New Roman" w:cs="Times New Roman"/>
          <w:sz w:val="20"/>
          <w:szCs w:val="20"/>
        </w:rPr>
        <w:t xml:space="preserve">из расчёта 200 и 100 г/т </w:t>
      </w:r>
      <w:r w:rsidRPr="00230ADB">
        <w:rPr>
          <w:rFonts w:ascii="Times New Roman" w:hAnsi="Times New Roman" w:cs="Times New Roman"/>
          <w:sz w:val="20"/>
          <w:szCs w:val="20"/>
        </w:rPr>
        <w:t>соответственно. Использование «Фитазы» в со</w:t>
      </w:r>
      <w:r>
        <w:rPr>
          <w:rFonts w:ascii="Times New Roman" w:hAnsi="Times New Roman" w:cs="Times New Roman"/>
          <w:sz w:val="20"/>
          <w:szCs w:val="20"/>
        </w:rPr>
        <w:t>ставе рационов и комбикормов даё</w:t>
      </w:r>
      <w:r w:rsidRPr="00230ADB">
        <w:rPr>
          <w:rFonts w:ascii="Times New Roman" w:hAnsi="Times New Roman" w:cs="Times New Roman"/>
          <w:sz w:val="20"/>
          <w:szCs w:val="20"/>
        </w:rPr>
        <w:t>т возможность сн</w:t>
      </w:r>
      <w:r w:rsidRPr="00230ADB">
        <w:rPr>
          <w:rFonts w:ascii="Times New Roman" w:hAnsi="Times New Roman" w:cs="Times New Roman"/>
          <w:sz w:val="20"/>
          <w:szCs w:val="20"/>
        </w:rPr>
        <w:t>и</w:t>
      </w:r>
      <w:r w:rsidRPr="00230ADB">
        <w:rPr>
          <w:rFonts w:ascii="Times New Roman" w:hAnsi="Times New Roman" w:cs="Times New Roman"/>
          <w:sz w:val="20"/>
          <w:szCs w:val="20"/>
        </w:rPr>
        <w:t>зить существующие нормы содержания в них общего фосфора на 40 % для свиней</w:t>
      </w:r>
      <w:r>
        <w:rPr>
          <w:rFonts w:ascii="Times New Roman" w:hAnsi="Times New Roman" w:cs="Times New Roman"/>
          <w:sz w:val="20"/>
          <w:szCs w:val="20"/>
        </w:rPr>
        <w:t xml:space="preserve"> на доращивании и откорме</w:t>
      </w:r>
      <w:r w:rsidRPr="00230ADB">
        <w:rPr>
          <w:rFonts w:ascii="Times New Roman" w:hAnsi="Times New Roman" w:cs="Times New Roman"/>
          <w:sz w:val="20"/>
          <w:szCs w:val="20"/>
        </w:rPr>
        <w:t xml:space="preserve"> и на 10 %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>– для телят. Это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30ADB">
        <w:rPr>
          <w:rFonts w:ascii="Times New Roman" w:hAnsi="Times New Roman" w:cs="Times New Roman"/>
          <w:sz w:val="20"/>
          <w:szCs w:val="20"/>
        </w:rPr>
        <w:t xml:space="preserve"> в свою очередь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30ADB">
        <w:rPr>
          <w:rFonts w:ascii="Times New Roman" w:hAnsi="Times New Roman" w:cs="Times New Roman"/>
          <w:sz w:val="20"/>
          <w:szCs w:val="20"/>
        </w:rPr>
        <w:t xml:space="preserve"> позволяет экономить при балансировании рационов и комбикормов по фосфору до 40 % монокальцийфосфата.</w:t>
      </w:r>
    </w:p>
    <w:p w:rsidR="007E79AB" w:rsidRPr="00230ADB" w:rsidRDefault="007E79AB" w:rsidP="00F67C02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30ADB">
        <w:rPr>
          <w:rFonts w:ascii="Times New Roman" w:hAnsi="Times New Roman" w:cs="Times New Roman"/>
          <w:sz w:val="20"/>
          <w:szCs w:val="20"/>
        </w:rPr>
        <w:t xml:space="preserve">Ориентировочные нормы содержания фосфора в комбикормах с </w:t>
      </w:r>
      <w:r>
        <w:rPr>
          <w:rFonts w:ascii="Times New Roman" w:hAnsi="Times New Roman" w:cs="Times New Roman"/>
          <w:sz w:val="20"/>
          <w:szCs w:val="20"/>
        </w:rPr>
        <w:t>добавками «Белвитазим-400 Г</w:t>
      </w:r>
      <w:r w:rsidRPr="00230ADB">
        <w:rPr>
          <w:rFonts w:ascii="Times New Roman" w:hAnsi="Times New Roman" w:cs="Times New Roman"/>
          <w:sz w:val="20"/>
          <w:szCs w:val="20"/>
        </w:rPr>
        <w:t>ранулят» и «Фитаза» для с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230ADB">
        <w:rPr>
          <w:rFonts w:ascii="Times New Roman" w:hAnsi="Times New Roman" w:cs="Times New Roman"/>
          <w:sz w:val="20"/>
          <w:szCs w:val="20"/>
        </w:rPr>
        <w:t>иней соста</w:t>
      </w:r>
      <w:r w:rsidRPr="00230ADB">
        <w:rPr>
          <w:rFonts w:ascii="Times New Roman" w:hAnsi="Times New Roman" w:cs="Times New Roman"/>
          <w:sz w:val="20"/>
          <w:szCs w:val="20"/>
        </w:rPr>
        <w:t>в</w:t>
      </w:r>
      <w:r w:rsidRPr="00230ADB">
        <w:rPr>
          <w:rFonts w:ascii="Times New Roman" w:hAnsi="Times New Roman" w:cs="Times New Roman"/>
          <w:sz w:val="20"/>
          <w:szCs w:val="20"/>
        </w:rPr>
        <w:t>ляют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30ADB">
        <w:rPr>
          <w:rFonts w:ascii="Times New Roman" w:hAnsi="Times New Roman" w:cs="Times New Roman"/>
          <w:sz w:val="20"/>
          <w:szCs w:val="20"/>
        </w:rPr>
        <w:t xml:space="preserve"> г/кг: СК-11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0ADB">
        <w:rPr>
          <w:rFonts w:ascii="Times New Roman" w:hAnsi="Times New Roman" w:cs="Times New Roman"/>
          <w:sz w:val="20"/>
          <w:szCs w:val="20"/>
        </w:rPr>
        <w:t>– 4,8, СК-16 – 4,8, СК-21 – 4,8, СК-26 – 4,0, СК-31 – 4,0, СК-1 – 4,0, СК-10 – 4,8, СК-2 – 5,6, а для телят в возрасте</w:t>
      </w:r>
      <w:r>
        <w:rPr>
          <w:rFonts w:ascii="Times New Roman" w:hAnsi="Times New Roman" w:cs="Times New Roman"/>
          <w:sz w:val="20"/>
          <w:szCs w:val="20"/>
        </w:rPr>
        <w:t xml:space="preserve"> до 6 м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сяцев</w:t>
      </w:r>
      <w:r w:rsidR="002515C3">
        <w:rPr>
          <w:rFonts w:ascii="Times New Roman" w:hAnsi="Times New Roman" w:cs="Times New Roman"/>
          <w:sz w:val="20"/>
          <w:szCs w:val="20"/>
        </w:rPr>
        <w:t xml:space="preserve"> в</w:t>
      </w:r>
      <w:r w:rsidRPr="00230ADB">
        <w:rPr>
          <w:rFonts w:ascii="Times New Roman" w:hAnsi="Times New Roman" w:cs="Times New Roman"/>
          <w:sz w:val="20"/>
          <w:szCs w:val="20"/>
        </w:rPr>
        <w:t xml:space="preserve"> рационе 13,5 г. </w:t>
      </w:r>
    </w:p>
    <w:p w:rsidR="007E79AB" w:rsidRDefault="007E79AB" w:rsidP="00F67C02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0438D" w:rsidRPr="00230ADB" w:rsidRDefault="00E0438D" w:rsidP="00F67C02">
      <w:pPr>
        <w:spacing w:after="0" w:line="24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38D" w:rsidRDefault="00E0438D" w:rsidP="00126F07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AF4B97">
        <w:rPr>
          <w:rFonts w:ascii="Times New Roman" w:hAnsi="Times New Roman" w:cs="Times New Roman"/>
          <w:caps/>
          <w:sz w:val="16"/>
          <w:szCs w:val="16"/>
        </w:rPr>
        <w:lastRenderedPageBreak/>
        <w:t>Содержание</w:t>
      </w:r>
    </w:p>
    <w:p w:rsidR="00126F07" w:rsidRPr="00AF4B97" w:rsidRDefault="00126F07" w:rsidP="00E0438D">
      <w:pPr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920"/>
        <w:gridCol w:w="419"/>
      </w:tblGrid>
      <w:tr w:rsidR="002B48BB" w:rsidTr="00126F07">
        <w:tc>
          <w:tcPr>
            <w:tcW w:w="5920" w:type="dxa"/>
          </w:tcPr>
          <w:p w:rsidR="002B48BB" w:rsidRPr="00AF4B97" w:rsidRDefault="002B48BB" w:rsidP="00126F07">
            <w:pPr>
              <w:ind w:right="-392"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……………………………………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………………..</w:t>
            </w:r>
            <w:r w:rsidRPr="00AF4B97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..………</w:t>
            </w:r>
            <w:r w:rsidR="00126F07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</w:t>
            </w:r>
          </w:p>
          <w:p w:rsidR="002B48BB" w:rsidRPr="00AF4B97" w:rsidRDefault="002B48BB" w:rsidP="00126F07">
            <w:pPr>
              <w:ind w:right="-392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hAnsi="Times New Roman" w:cs="Times New Roman"/>
                <w:sz w:val="16"/>
                <w:szCs w:val="16"/>
              </w:rPr>
              <w:t>1. Роль фосфора в питании животных 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</w:t>
            </w:r>
            <w:r w:rsidRPr="00AF4B97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..……</w:t>
            </w:r>
            <w:r w:rsidR="00126F07">
              <w:rPr>
                <w:rFonts w:ascii="Times New Roman" w:hAnsi="Times New Roman" w:cs="Times New Roman"/>
                <w:sz w:val="16"/>
                <w:szCs w:val="16"/>
              </w:rPr>
              <w:t>………….</w:t>
            </w:r>
          </w:p>
          <w:p w:rsidR="002B48BB" w:rsidRPr="00AF4B97" w:rsidRDefault="002B48BB" w:rsidP="00126F07">
            <w:pPr>
              <w:ind w:right="-392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hAnsi="Times New Roman" w:cs="Times New Roman"/>
                <w:sz w:val="16"/>
                <w:szCs w:val="16"/>
              </w:rPr>
              <w:t>2. Источники фосфора…………………………………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………………....</w:t>
            </w:r>
            <w:r w:rsidRPr="00AF4B97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="00126F07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</w:p>
          <w:p w:rsidR="002B48BB" w:rsidRPr="00AF4B97" w:rsidRDefault="002B48BB" w:rsidP="00126F07">
            <w:pPr>
              <w:ind w:right="-392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hAnsi="Times New Roman" w:cs="Times New Roman"/>
                <w:sz w:val="16"/>
                <w:szCs w:val="16"/>
              </w:rPr>
              <w:t>3. Результаты исследований………………………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………………..………</w:t>
            </w:r>
            <w:r w:rsidR="00126F07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  <w:p w:rsidR="00126F07" w:rsidRDefault="002B48BB" w:rsidP="00126F07">
            <w:pPr>
              <w:ind w:right="-392" w:firstLine="284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F4B9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4. Изучение эффективности скармливания ферментных препаратов </w:t>
            </w:r>
          </w:p>
          <w:p w:rsidR="002B48BB" w:rsidRPr="00FA7C5B" w:rsidRDefault="002B48BB" w:rsidP="00126F07">
            <w:pPr>
              <w:ind w:right="-392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F4B9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«Белвитазим-400 Гранулят» и «Фитаза» молодняку свиней в период доращива</w:t>
            </w:r>
            <w:r w:rsidR="00FA7C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ния….</w:t>
            </w:r>
          </w:p>
          <w:p w:rsidR="00126F07" w:rsidRDefault="002B48BB" w:rsidP="00126F07">
            <w:pPr>
              <w:ind w:right="-392"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 Изучение эффективности ввода ферментных кормовых добавок </w:t>
            </w:r>
          </w:p>
          <w:p w:rsidR="002B48BB" w:rsidRPr="00AF4B97" w:rsidRDefault="002B48BB" w:rsidP="00126F07">
            <w:pPr>
              <w:ind w:right="-39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молодняку свиней на откор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ме…</w:t>
            </w:r>
            <w:r w:rsidR="00126F07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……………………………………………………………..</w:t>
            </w:r>
          </w:p>
          <w:p w:rsidR="002B48BB" w:rsidRDefault="002B48BB" w:rsidP="00126F07">
            <w:pPr>
              <w:ind w:right="-392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hAnsi="Times New Roman" w:cs="Times New Roman"/>
                <w:sz w:val="16"/>
                <w:szCs w:val="16"/>
              </w:rPr>
              <w:t>Предложение производству………………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  <w:r w:rsidR="00126F07">
              <w:rPr>
                <w:rFonts w:ascii="Times New Roman" w:hAnsi="Times New Roman" w:cs="Times New Roman"/>
                <w:sz w:val="16"/>
                <w:szCs w:val="16"/>
              </w:rPr>
              <w:t>………….</w:t>
            </w:r>
          </w:p>
        </w:tc>
        <w:tc>
          <w:tcPr>
            <w:tcW w:w="419" w:type="dxa"/>
          </w:tcPr>
          <w:p w:rsidR="002B48BB" w:rsidRDefault="002B48BB" w:rsidP="00126F07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2B48BB" w:rsidRDefault="002B48BB" w:rsidP="0012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B48BB" w:rsidRDefault="002B48BB" w:rsidP="0012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2B48BB" w:rsidRDefault="002B48BB" w:rsidP="0012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2B48BB" w:rsidRDefault="002B48BB" w:rsidP="0012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48BB" w:rsidRDefault="002B48BB" w:rsidP="0012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2B48BB" w:rsidRDefault="002B48BB" w:rsidP="0012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48BB" w:rsidRDefault="00126F07" w:rsidP="0012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F4B9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2B48BB" w:rsidRDefault="002B48BB" w:rsidP="00126F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</w:tbl>
    <w:p w:rsidR="00E0438D" w:rsidRPr="00AF4B97" w:rsidRDefault="00E0438D" w:rsidP="00E043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2B48BB" w:rsidRDefault="002B4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Pr="00087E5B" w:rsidRDefault="00763A7B" w:rsidP="00763A7B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Pr="00087E5B" w:rsidRDefault="00763A7B" w:rsidP="00763A7B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Pr="00087E5B" w:rsidRDefault="00763A7B" w:rsidP="00763A7B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763A7B" w:rsidRPr="00087E5B" w:rsidRDefault="00763A7B" w:rsidP="00763A7B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Default="00763A7B" w:rsidP="00763A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A7B" w:rsidRPr="009F1B1D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 р о и з в о д с т в е н н о -</w:t>
      </w:r>
      <w:r w:rsidRPr="009F1B1D">
        <w:rPr>
          <w:rFonts w:ascii="Times New Roman" w:hAnsi="Times New Roman" w:cs="Times New Roman"/>
          <w:sz w:val="20"/>
          <w:szCs w:val="20"/>
        </w:rPr>
        <w:t xml:space="preserve"> п р а к т и ч е с к о 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1B1D">
        <w:rPr>
          <w:rFonts w:ascii="Times New Roman" w:hAnsi="Times New Roman" w:cs="Times New Roman"/>
          <w:sz w:val="20"/>
          <w:szCs w:val="20"/>
        </w:rPr>
        <w:t xml:space="preserve"> и з д а н и е</w:t>
      </w:r>
    </w:p>
    <w:p w:rsidR="00763A7B" w:rsidRPr="009F1B1D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A7B" w:rsidRPr="009F1B1D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1B1D">
        <w:rPr>
          <w:rFonts w:ascii="Times New Roman" w:hAnsi="Times New Roman" w:cs="Times New Roman"/>
          <w:b/>
          <w:sz w:val="20"/>
          <w:szCs w:val="20"/>
        </w:rPr>
        <w:t xml:space="preserve">Голушко </w:t>
      </w:r>
      <w:r w:rsidRPr="009F1B1D">
        <w:rPr>
          <w:rFonts w:ascii="Times New Roman" w:hAnsi="Times New Roman" w:cs="Times New Roman"/>
          <w:sz w:val="20"/>
          <w:szCs w:val="20"/>
        </w:rPr>
        <w:t>Василий Михайлович</w:t>
      </w:r>
    </w:p>
    <w:p w:rsidR="00763A7B" w:rsidRPr="00C30DA9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Бондарева </w:t>
      </w:r>
      <w:r>
        <w:rPr>
          <w:rFonts w:ascii="Times New Roman" w:hAnsi="Times New Roman" w:cs="Times New Roman"/>
          <w:sz w:val="20"/>
          <w:szCs w:val="20"/>
        </w:rPr>
        <w:t>Мария Сергеевна</w:t>
      </w:r>
    </w:p>
    <w:p w:rsidR="00763A7B" w:rsidRPr="009F1B1D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1B1D">
        <w:rPr>
          <w:rFonts w:ascii="Times New Roman" w:hAnsi="Times New Roman" w:cs="Times New Roman"/>
          <w:b/>
          <w:sz w:val="20"/>
          <w:szCs w:val="20"/>
        </w:rPr>
        <w:t>Серяков</w:t>
      </w:r>
      <w:r w:rsidRPr="009F1B1D">
        <w:rPr>
          <w:rFonts w:ascii="Times New Roman" w:hAnsi="Times New Roman" w:cs="Times New Roman"/>
          <w:sz w:val="20"/>
          <w:szCs w:val="20"/>
        </w:rPr>
        <w:t xml:space="preserve"> Иван Степанович</w:t>
      </w:r>
    </w:p>
    <w:p w:rsidR="00763A7B" w:rsidRPr="00B06243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63A7B" w:rsidRPr="0058688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688B">
        <w:rPr>
          <w:rFonts w:ascii="Times New Roman" w:hAnsi="Times New Roman" w:cs="Times New Roman"/>
          <w:sz w:val="20"/>
          <w:szCs w:val="20"/>
        </w:rPr>
        <w:t>ИСПОЛЬЗОВАНИЕ ФЕРМЕНТНЫХ ПРЕПАРАТОВ</w:t>
      </w:r>
    </w:p>
    <w:p w:rsidR="00763A7B" w:rsidRPr="0058688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8688B">
        <w:rPr>
          <w:rFonts w:ascii="Times New Roman" w:hAnsi="Times New Roman" w:cs="Times New Roman"/>
          <w:sz w:val="20"/>
          <w:szCs w:val="20"/>
        </w:rPr>
        <w:t>«БЕЛ</w:t>
      </w:r>
      <w:r w:rsidRPr="0058688B">
        <w:rPr>
          <w:rFonts w:ascii="Times New Roman" w:hAnsi="Times New Roman" w:cs="Times New Roman"/>
          <w:bCs/>
          <w:sz w:val="20"/>
          <w:szCs w:val="20"/>
        </w:rPr>
        <w:t>ВИТАЗИМ-400 ГРАНУЛЯТ» И «ФИТАЗА» В РАЦИОНАХ МОЛОДНЯКА КРУПНОГО РОГАТОГО СКОТА И СВИНЕЙ</w:t>
      </w:r>
    </w:p>
    <w:p w:rsidR="00763A7B" w:rsidRPr="009F1B1D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1B1D">
        <w:rPr>
          <w:rFonts w:ascii="Times New Roman" w:hAnsi="Times New Roman" w:cs="Times New Roman"/>
          <w:sz w:val="20"/>
          <w:szCs w:val="20"/>
        </w:rPr>
        <w:t>Рекомендации</w:t>
      </w:r>
    </w:p>
    <w:p w:rsidR="00763A7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A7B" w:rsidRPr="009F1B1D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7E5B">
        <w:rPr>
          <w:rFonts w:ascii="Times New Roman" w:hAnsi="Times New Roman" w:cs="Times New Roman"/>
          <w:sz w:val="16"/>
          <w:szCs w:val="16"/>
        </w:rPr>
        <w:t xml:space="preserve">Редактор </w:t>
      </w:r>
      <w:r>
        <w:rPr>
          <w:rFonts w:ascii="Times New Roman" w:hAnsi="Times New Roman" w:cs="Times New Roman"/>
          <w:i/>
          <w:sz w:val="16"/>
          <w:szCs w:val="16"/>
        </w:rPr>
        <w:t>Н. А. Матасё</w:t>
      </w:r>
      <w:r w:rsidRPr="00C54BE8">
        <w:rPr>
          <w:rFonts w:ascii="Times New Roman" w:hAnsi="Times New Roman" w:cs="Times New Roman"/>
          <w:i/>
          <w:sz w:val="16"/>
          <w:szCs w:val="16"/>
        </w:rPr>
        <w:t>ва</w:t>
      </w:r>
    </w:p>
    <w:p w:rsidR="00763A7B" w:rsidRPr="00C54BE8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87E5B">
        <w:rPr>
          <w:rFonts w:ascii="Times New Roman" w:hAnsi="Times New Roman" w:cs="Times New Roman"/>
          <w:sz w:val="16"/>
          <w:szCs w:val="16"/>
        </w:rPr>
        <w:t xml:space="preserve">Технический редактор </w:t>
      </w:r>
      <w:r w:rsidRPr="00C54BE8">
        <w:rPr>
          <w:rFonts w:ascii="Times New Roman" w:hAnsi="Times New Roman" w:cs="Times New Roman"/>
          <w:i/>
          <w:sz w:val="16"/>
          <w:szCs w:val="16"/>
        </w:rPr>
        <w:t>Н. Л. Якубовская</w:t>
      </w: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Корректор </w:t>
      </w:r>
      <w:r w:rsidRPr="00C54BE8">
        <w:rPr>
          <w:rFonts w:ascii="Times New Roman" w:hAnsi="Times New Roman" w:cs="Times New Roman"/>
          <w:i/>
          <w:sz w:val="16"/>
          <w:szCs w:val="16"/>
        </w:rPr>
        <w:t>А. С. Разинкевич</w:t>
      </w: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Подписано в печать 15.09.</w:t>
      </w:r>
      <w:r w:rsidRPr="00087E5B">
        <w:rPr>
          <w:rFonts w:ascii="Times New Roman" w:hAnsi="Times New Roman" w:cs="Times New Roman"/>
          <w:sz w:val="16"/>
          <w:szCs w:val="16"/>
        </w:rPr>
        <w:t xml:space="preserve">2014. Формат 60×84 </w:t>
      </w:r>
      <w:r w:rsidRPr="00087E5B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087E5B">
        <w:rPr>
          <w:rFonts w:ascii="Times New Roman" w:hAnsi="Times New Roman" w:cs="Times New Roman"/>
          <w:sz w:val="16"/>
          <w:szCs w:val="16"/>
        </w:rPr>
        <w:t>/</w:t>
      </w:r>
      <w:r w:rsidRPr="00087E5B">
        <w:rPr>
          <w:rFonts w:ascii="Times New Roman" w:hAnsi="Times New Roman" w:cs="Times New Roman"/>
          <w:sz w:val="16"/>
          <w:szCs w:val="16"/>
          <w:vertAlign w:val="subscript"/>
        </w:rPr>
        <w:t>16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087E5B">
        <w:rPr>
          <w:rFonts w:ascii="Times New Roman" w:hAnsi="Times New Roman" w:cs="Times New Roman"/>
          <w:sz w:val="16"/>
          <w:szCs w:val="16"/>
        </w:rPr>
        <w:t>Бумага офсетная.</w:t>
      </w: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7E5B">
        <w:rPr>
          <w:rFonts w:ascii="Times New Roman" w:hAnsi="Times New Roman" w:cs="Times New Roman"/>
          <w:sz w:val="16"/>
          <w:szCs w:val="16"/>
        </w:rPr>
        <w:t>Ризография. Гарнитура «Таймс». Усл</w:t>
      </w:r>
      <w:r>
        <w:rPr>
          <w:rFonts w:ascii="Times New Roman" w:hAnsi="Times New Roman" w:cs="Times New Roman"/>
          <w:sz w:val="16"/>
          <w:szCs w:val="16"/>
        </w:rPr>
        <w:t>. печ. л. 1,16. Уч.-изд. л. 1,07.</w:t>
      </w: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7E5B">
        <w:rPr>
          <w:rFonts w:ascii="Times New Roman" w:hAnsi="Times New Roman" w:cs="Times New Roman"/>
          <w:sz w:val="16"/>
          <w:szCs w:val="16"/>
        </w:rPr>
        <w:t>Тираж 100 экз. Заказ</w:t>
      </w:r>
      <w:r>
        <w:rPr>
          <w:rFonts w:ascii="Times New Roman" w:hAnsi="Times New Roman" w:cs="Times New Roman"/>
          <w:sz w:val="16"/>
          <w:szCs w:val="16"/>
        </w:rPr>
        <w:t xml:space="preserve">          .</w:t>
      </w:r>
    </w:p>
    <w:p w:rsidR="00763A7B" w:rsidRPr="00DE665E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6"/>
        </w:rPr>
      </w:pP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7E5B">
        <w:rPr>
          <w:rFonts w:ascii="Times New Roman" w:hAnsi="Times New Roman" w:cs="Times New Roman"/>
          <w:sz w:val="16"/>
          <w:szCs w:val="16"/>
        </w:rPr>
        <w:t>УО «Белорусская государственная сельскохозяйственная академия».</w:t>
      </w: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7E5B">
        <w:rPr>
          <w:rFonts w:ascii="Times New Roman" w:hAnsi="Times New Roman" w:cs="Times New Roman"/>
          <w:sz w:val="16"/>
          <w:szCs w:val="16"/>
        </w:rPr>
        <w:t>Свидетельство о ГРИИРПИ № 1/52 от 09.10.2013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Мичурина, 13</w:t>
      </w:r>
      <w:r w:rsidRPr="00087E5B">
        <w:rPr>
          <w:rFonts w:ascii="Times New Roman" w:hAnsi="Times New Roman" w:cs="Times New Roman"/>
          <w:sz w:val="16"/>
          <w:szCs w:val="16"/>
        </w:rPr>
        <w:t>, 213407, г. Горки.</w:t>
      </w: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7E5B">
        <w:rPr>
          <w:rFonts w:ascii="Times New Roman" w:hAnsi="Times New Roman" w:cs="Times New Roman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763A7B" w:rsidRPr="00087E5B" w:rsidRDefault="00763A7B" w:rsidP="00763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7E5B">
        <w:rPr>
          <w:rFonts w:ascii="Times New Roman" w:hAnsi="Times New Roman" w:cs="Times New Roman"/>
          <w:sz w:val="16"/>
          <w:szCs w:val="16"/>
        </w:rPr>
        <w:t>Ул. Мичурина, 5, 213407, г. Горки.</w:t>
      </w:r>
    </w:p>
    <w:sectPr w:rsidR="00763A7B" w:rsidRPr="00087E5B" w:rsidSect="007446E7">
      <w:footerReference w:type="default" r:id="rId8"/>
      <w:pgSz w:w="8391" w:h="11907" w:code="11"/>
      <w:pgMar w:top="1247" w:right="1134" w:bottom="1474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D2D" w:rsidRDefault="00AE7D2D" w:rsidP="007E79AB">
      <w:pPr>
        <w:spacing w:after="0" w:line="240" w:lineRule="auto"/>
      </w:pPr>
      <w:r>
        <w:separator/>
      </w:r>
    </w:p>
  </w:endnote>
  <w:endnote w:type="continuationSeparator" w:id="0">
    <w:p w:rsidR="00AE7D2D" w:rsidRDefault="00AE7D2D" w:rsidP="007E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739"/>
    </w:sdtPr>
    <w:sdtEndPr>
      <w:rPr>
        <w:rFonts w:ascii="Times New Roman" w:hAnsi="Times New Roman" w:cs="Times New Roman"/>
        <w:sz w:val="16"/>
        <w:szCs w:val="16"/>
      </w:rPr>
    </w:sdtEndPr>
    <w:sdtContent>
      <w:p w:rsidR="00F67C02" w:rsidRDefault="00536204" w:rsidP="007446E7">
        <w:pPr>
          <w:pStyle w:val="ab"/>
          <w:jc w:val="center"/>
        </w:pPr>
        <w:r w:rsidRPr="0092389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67C02" w:rsidRPr="0092389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2389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63A7B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92389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D2D" w:rsidRDefault="00AE7D2D" w:rsidP="007E79AB">
      <w:pPr>
        <w:spacing w:after="0" w:line="240" w:lineRule="auto"/>
      </w:pPr>
      <w:r>
        <w:separator/>
      </w:r>
    </w:p>
  </w:footnote>
  <w:footnote w:type="continuationSeparator" w:id="0">
    <w:p w:rsidR="00AE7D2D" w:rsidRDefault="00AE7D2D" w:rsidP="007E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3F4"/>
    <w:multiLevelType w:val="hybridMultilevel"/>
    <w:tmpl w:val="2BB8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5BE7"/>
    <w:multiLevelType w:val="hybridMultilevel"/>
    <w:tmpl w:val="CEBA2FC6"/>
    <w:lvl w:ilvl="0" w:tplc="8598C1EA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23A3C45"/>
    <w:multiLevelType w:val="hybridMultilevel"/>
    <w:tmpl w:val="5F8AC290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>
    <w:nsid w:val="23C27D96"/>
    <w:multiLevelType w:val="hybridMultilevel"/>
    <w:tmpl w:val="5ADE7848"/>
    <w:lvl w:ilvl="0" w:tplc="89D63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A3390F"/>
    <w:multiLevelType w:val="hybridMultilevel"/>
    <w:tmpl w:val="72EA156E"/>
    <w:lvl w:ilvl="0" w:tplc="A19431C4">
      <w:start w:val="30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6C5423"/>
    <w:multiLevelType w:val="hybridMultilevel"/>
    <w:tmpl w:val="FE28DA24"/>
    <w:lvl w:ilvl="0" w:tplc="2528D954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1AC4A27"/>
    <w:multiLevelType w:val="hybridMultilevel"/>
    <w:tmpl w:val="F5B02620"/>
    <w:lvl w:ilvl="0" w:tplc="422A9E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B27ACF"/>
    <w:multiLevelType w:val="hybridMultilevel"/>
    <w:tmpl w:val="FA22A160"/>
    <w:lvl w:ilvl="0" w:tplc="A4445D04">
      <w:start w:val="30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0EC6B1A"/>
    <w:multiLevelType w:val="hybridMultilevel"/>
    <w:tmpl w:val="F030E86C"/>
    <w:lvl w:ilvl="0" w:tplc="2ED2B91C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A703AC3"/>
    <w:multiLevelType w:val="hybridMultilevel"/>
    <w:tmpl w:val="F31E6260"/>
    <w:lvl w:ilvl="0" w:tplc="9D10FCC0">
      <w:start w:val="30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2D31FC"/>
    <w:multiLevelType w:val="hybridMultilevel"/>
    <w:tmpl w:val="AABC92D6"/>
    <w:lvl w:ilvl="0" w:tplc="B6A449EE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3456E98"/>
    <w:multiLevelType w:val="hybridMultilevel"/>
    <w:tmpl w:val="39607892"/>
    <w:lvl w:ilvl="0" w:tplc="889E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9A3335"/>
    <w:multiLevelType w:val="hybridMultilevel"/>
    <w:tmpl w:val="6FDE228A"/>
    <w:lvl w:ilvl="0" w:tplc="ECD44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E79AB"/>
    <w:rsid w:val="00067887"/>
    <w:rsid w:val="00082F16"/>
    <w:rsid w:val="00126F07"/>
    <w:rsid w:val="00172495"/>
    <w:rsid w:val="002347D8"/>
    <w:rsid w:val="00247676"/>
    <w:rsid w:val="002515C3"/>
    <w:rsid w:val="00277B43"/>
    <w:rsid w:val="002B48BB"/>
    <w:rsid w:val="002B767F"/>
    <w:rsid w:val="00310DEA"/>
    <w:rsid w:val="00427EED"/>
    <w:rsid w:val="004A41F2"/>
    <w:rsid w:val="00536204"/>
    <w:rsid w:val="0059254F"/>
    <w:rsid w:val="005E1152"/>
    <w:rsid w:val="0064216F"/>
    <w:rsid w:val="00650E18"/>
    <w:rsid w:val="0069634D"/>
    <w:rsid w:val="007446E7"/>
    <w:rsid w:val="00763A7B"/>
    <w:rsid w:val="00771214"/>
    <w:rsid w:val="00776E56"/>
    <w:rsid w:val="0078617E"/>
    <w:rsid w:val="007B43CF"/>
    <w:rsid w:val="007E79AB"/>
    <w:rsid w:val="008030ED"/>
    <w:rsid w:val="008314FD"/>
    <w:rsid w:val="00835BE4"/>
    <w:rsid w:val="008C0457"/>
    <w:rsid w:val="008E0E8D"/>
    <w:rsid w:val="00923898"/>
    <w:rsid w:val="00937ACF"/>
    <w:rsid w:val="00A02357"/>
    <w:rsid w:val="00A21D9B"/>
    <w:rsid w:val="00A8408F"/>
    <w:rsid w:val="00AE7D2D"/>
    <w:rsid w:val="00AF2E25"/>
    <w:rsid w:val="00AF4B97"/>
    <w:rsid w:val="00B06340"/>
    <w:rsid w:val="00C57B42"/>
    <w:rsid w:val="00C703D7"/>
    <w:rsid w:val="00C70A76"/>
    <w:rsid w:val="00CF6528"/>
    <w:rsid w:val="00D2754F"/>
    <w:rsid w:val="00D52203"/>
    <w:rsid w:val="00D93173"/>
    <w:rsid w:val="00DB7074"/>
    <w:rsid w:val="00E0438D"/>
    <w:rsid w:val="00E11F2F"/>
    <w:rsid w:val="00E277E8"/>
    <w:rsid w:val="00E30958"/>
    <w:rsid w:val="00E73788"/>
    <w:rsid w:val="00ED4F9F"/>
    <w:rsid w:val="00F037DA"/>
    <w:rsid w:val="00F13A0D"/>
    <w:rsid w:val="00F67C02"/>
    <w:rsid w:val="00FA7C5B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79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9A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7E79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9AB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7E79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7E79AB"/>
    <w:rPr>
      <w:i/>
      <w:iCs/>
      <w:spacing w:val="-10"/>
    </w:rPr>
  </w:style>
  <w:style w:type="paragraph" w:customStyle="1" w:styleId="11">
    <w:name w:val="Основной текст1"/>
    <w:basedOn w:val="a"/>
    <w:link w:val="a5"/>
    <w:rsid w:val="007E79AB"/>
    <w:pPr>
      <w:shd w:val="clear" w:color="auto" w:fill="FFFFFF"/>
      <w:spacing w:after="0" w:line="480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pt">
    <w:name w:val="Основной текст + Интервал 1 pt"/>
    <w:basedOn w:val="a5"/>
    <w:rsid w:val="007E79AB"/>
    <w:rPr>
      <w:b w:val="0"/>
      <w:bCs w:val="0"/>
      <w:i w:val="0"/>
      <w:iCs w:val="0"/>
      <w:smallCaps w:val="0"/>
      <w:strike w:val="0"/>
      <w:spacing w:val="20"/>
    </w:rPr>
  </w:style>
  <w:style w:type="paragraph" w:styleId="a6">
    <w:name w:val="Balloon Text"/>
    <w:basedOn w:val="a"/>
    <w:link w:val="a7"/>
    <w:uiPriority w:val="99"/>
    <w:semiHidden/>
    <w:unhideWhenUsed/>
    <w:rsid w:val="007E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AB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E79A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79A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E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9A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3DC3CB-2218-4F7A-9A80-19FFFB8C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5481</Words>
  <Characters>31243</Characters>
  <Application>Microsoft Office Word</Application>
  <DocSecurity>4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исаева</cp:lastModifiedBy>
  <cp:revision>2</cp:revision>
  <cp:lastPrinted>2014-09-15T05:52:00Z</cp:lastPrinted>
  <dcterms:created xsi:type="dcterms:W3CDTF">2014-11-18T11:54:00Z</dcterms:created>
  <dcterms:modified xsi:type="dcterms:W3CDTF">2014-11-18T11:54:00Z</dcterms:modified>
</cp:coreProperties>
</file>