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F5" w:rsidRPr="004D14FE" w:rsidRDefault="00B769F5" w:rsidP="00B769F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ГОСУДАРСТВЕННЫЙ КОМИТЕТ ПО ИМУЩЕСТВУ </w:t>
      </w:r>
    </w:p>
    <w:p w:rsidR="00B769F5" w:rsidRPr="004D14FE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B769F5" w:rsidRPr="004D14FE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left:0;text-align:left;margin-left:110.25pt;margin-top:6.35pt;width:96.75pt;height:.45pt;flip:x y;z-index:251658240" o:connectortype="straight"/>
        </w:pict>
      </w:r>
    </w:p>
    <w:p w:rsidR="00B769F5" w:rsidRPr="004D14FE" w:rsidRDefault="00B769F5" w:rsidP="00B769F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Учреждение образования</w:t>
      </w:r>
    </w:p>
    <w:p w:rsidR="00B769F5" w:rsidRPr="004D14FE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 «БЕЛОРУССКАЯ ГОСУДАРСТВЕННАЯ СЕЛЬСКОХОЗЯЙСТВЕ</w:t>
      </w:r>
      <w:r w:rsidRPr="004D14FE">
        <w:rPr>
          <w:rFonts w:ascii="Times New Roman" w:hAnsi="Times New Roman" w:cs="Times New Roman"/>
          <w:sz w:val="20"/>
          <w:szCs w:val="20"/>
        </w:rPr>
        <w:t>Н</w:t>
      </w:r>
      <w:r w:rsidRPr="004D14FE">
        <w:rPr>
          <w:rFonts w:ascii="Times New Roman" w:hAnsi="Times New Roman" w:cs="Times New Roman"/>
          <w:sz w:val="20"/>
          <w:szCs w:val="20"/>
        </w:rPr>
        <w:t>НАЯ АКАДЕМИЯ»</w:t>
      </w:r>
    </w:p>
    <w:p w:rsidR="00B769F5" w:rsidRPr="004D14FE" w:rsidRDefault="00B769F5" w:rsidP="00B769F5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769F5" w:rsidRPr="003051C2" w:rsidRDefault="00B769F5" w:rsidP="00B769F5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1C2">
        <w:rPr>
          <w:rFonts w:ascii="Times New Roman" w:hAnsi="Times New Roman" w:cs="Times New Roman"/>
          <w:b/>
          <w:sz w:val="20"/>
          <w:szCs w:val="20"/>
        </w:rPr>
        <w:t xml:space="preserve">В. А. </w:t>
      </w:r>
      <w:proofErr w:type="spellStart"/>
      <w:r w:rsidRPr="003051C2">
        <w:rPr>
          <w:rFonts w:ascii="Times New Roman" w:hAnsi="Times New Roman" w:cs="Times New Roman"/>
          <w:b/>
          <w:sz w:val="20"/>
          <w:szCs w:val="20"/>
        </w:rPr>
        <w:t>Свитин</w:t>
      </w:r>
      <w:proofErr w:type="spellEnd"/>
    </w:p>
    <w:p w:rsidR="00B769F5" w:rsidRPr="004D14FE" w:rsidRDefault="00B769F5" w:rsidP="00B769F5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B769F5" w:rsidRDefault="00B769F5" w:rsidP="00B769F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518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МЕТОДЫ ОПРЕДЕЛЕНИЯ И </w:t>
      </w:r>
      <w:r w:rsidRPr="009518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ПОКАЗАТЕЛИ  </w:t>
      </w:r>
    </w:p>
    <w:p w:rsidR="00B769F5" w:rsidRDefault="00B769F5" w:rsidP="00B769F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518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ЭФФЕКТИВНОСТИ УПРАВЛЕНИЯ </w:t>
      </w:r>
      <w:proofErr w:type="gramStart"/>
      <w:r w:rsidRPr="009518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ЗЕМЕЛЬНЫМИ</w:t>
      </w:r>
      <w:proofErr w:type="gramEnd"/>
      <w:r w:rsidRPr="009518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B769F5" w:rsidRPr="004D14FE" w:rsidRDefault="00B769F5" w:rsidP="00B769F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9518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РЕСУРСАМИ В РЕСПУБЛИКЕ БЕЛАРУСЬ</w:t>
      </w:r>
      <w:r w:rsidRPr="004D14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69F5" w:rsidRPr="004D14FE" w:rsidRDefault="00B769F5" w:rsidP="00B769F5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769F5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1809">
        <w:rPr>
          <w:rFonts w:ascii="Times New Roman" w:hAnsi="Times New Roman" w:cs="Times New Roman"/>
          <w:i/>
          <w:sz w:val="18"/>
          <w:szCs w:val="18"/>
        </w:rPr>
        <w:t xml:space="preserve">Рекомендации для руководителей и специалистов в области регулирования использования и охраны земель, научных сотрудников, преподавателей, </w:t>
      </w:r>
    </w:p>
    <w:p w:rsidR="00B769F5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1809">
        <w:rPr>
          <w:rFonts w:ascii="Times New Roman" w:hAnsi="Times New Roman" w:cs="Times New Roman"/>
          <w:i/>
          <w:sz w:val="18"/>
          <w:szCs w:val="18"/>
        </w:rPr>
        <w:t>аспирантов, магистрантов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951809">
        <w:rPr>
          <w:rFonts w:ascii="Times New Roman" w:hAnsi="Times New Roman" w:cs="Times New Roman"/>
          <w:i/>
          <w:sz w:val="18"/>
          <w:szCs w:val="18"/>
        </w:rPr>
        <w:t xml:space="preserve"> студентов высших и средних учебных заведений, обеспечивающих подготовку кадров по специальностям «Землеустройство</w:t>
      </w:r>
      <w:r>
        <w:rPr>
          <w:rFonts w:ascii="Times New Roman" w:hAnsi="Times New Roman" w:cs="Times New Roman"/>
          <w:i/>
          <w:sz w:val="18"/>
          <w:szCs w:val="18"/>
        </w:rPr>
        <w:t>»</w:t>
      </w:r>
    </w:p>
    <w:p w:rsidR="00B769F5" w:rsidRPr="00951809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1809">
        <w:rPr>
          <w:rFonts w:ascii="Times New Roman" w:hAnsi="Times New Roman" w:cs="Times New Roman"/>
          <w:i/>
          <w:sz w:val="18"/>
          <w:szCs w:val="18"/>
        </w:rPr>
        <w:t xml:space="preserve"> и «Земельный кадастр»</w:t>
      </w:r>
    </w:p>
    <w:p w:rsidR="00B769F5" w:rsidRPr="004D14FE" w:rsidRDefault="00B769F5" w:rsidP="00B769F5">
      <w:pPr>
        <w:keepNext/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Минск - Горки </w:t>
      </w:r>
    </w:p>
    <w:p w:rsidR="00B769F5" w:rsidRPr="004D14FE" w:rsidRDefault="00B769F5" w:rsidP="00B769F5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B769F5" w:rsidRPr="004D14FE" w:rsidRDefault="00B769F5" w:rsidP="00B769F5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69F5" w:rsidRPr="00A07150" w:rsidRDefault="00B769F5" w:rsidP="00B769F5">
      <w:pPr>
        <w:keepNext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7150">
        <w:rPr>
          <w:rFonts w:ascii="Times New Roman" w:hAnsi="Times New Roman" w:cs="Times New Roman"/>
          <w:sz w:val="16"/>
          <w:szCs w:val="16"/>
        </w:rPr>
        <w:t>УДК 3</w:t>
      </w:r>
      <w:r>
        <w:rPr>
          <w:rFonts w:ascii="Times New Roman" w:hAnsi="Times New Roman" w:cs="Times New Roman"/>
          <w:sz w:val="16"/>
          <w:szCs w:val="16"/>
        </w:rPr>
        <w:t>32</w:t>
      </w:r>
      <w:r w:rsidRPr="00A0715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33</w:t>
      </w:r>
      <w:r w:rsidRPr="00A07150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476</w:t>
      </w:r>
      <w:r w:rsidRPr="00A07150">
        <w:rPr>
          <w:rFonts w:ascii="Times New Roman" w:hAnsi="Times New Roman" w:cs="Times New Roman"/>
          <w:sz w:val="16"/>
          <w:szCs w:val="16"/>
        </w:rPr>
        <w:t>)</w:t>
      </w:r>
    </w:p>
    <w:p w:rsidR="00B769F5" w:rsidRPr="00A07150" w:rsidRDefault="00B769F5" w:rsidP="00B769F5">
      <w:pPr>
        <w:keepNext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7150">
        <w:rPr>
          <w:rFonts w:ascii="Times New Roman" w:hAnsi="Times New Roman" w:cs="Times New Roman"/>
          <w:sz w:val="16"/>
          <w:szCs w:val="16"/>
        </w:rPr>
        <w:t xml:space="preserve">ББК </w:t>
      </w:r>
      <w:r w:rsidRPr="00A07150">
        <w:rPr>
          <w:rFonts w:ascii="Times New Roman" w:hAnsi="Times New Roman" w:cs="Times New Roman"/>
          <w:bCs/>
          <w:sz w:val="16"/>
          <w:szCs w:val="16"/>
        </w:rPr>
        <w:t>65.32-5 я73</w:t>
      </w:r>
      <w:proofErr w:type="gramStart"/>
      <w:r w:rsidRPr="00A07150">
        <w:rPr>
          <w:rFonts w:ascii="Times New Roman" w:hAnsi="Times New Roman" w:cs="Times New Roman"/>
          <w:sz w:val="16"/>
          <w:szCs w:val="16"/>
        </w:rPr>
        <w:br/>
        <w:t>С</w:t>
      </w:r>
      <w:proofErr w:type="gramEnd"/>
      <w:r w:rsidRPr="00A07150">
        <w:rPr>
          <w:rFonts w:ascii="Times New Roman" w:hAnsi="Times New Roman" w:cs="Times New Roman"/>
          <w:sz w:val="16"/>
          <w:szCs w:val="16"/>
        </w:rPr>
        <w:t xml:space="preserve"> 24</w:t>
      </w:r>
    </w:p>
    <w:p w:rsidR="00B769F5" w:rsidRPr="00A07150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69F5" w:rsidRPr="00A07150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7150">
        <w:rPr>
          <w:rFonts w:ascii="Times New Roman" w:hAnsi="Times New Roman" w:cs="Times New Roman"/>
          <w:sz w:val="16"/>
          <w:szCs w:val="16"/>
        </w:rPr>
        <w:t xml:space="preserve">Одобрено Научно-техническим советом Государственного Комитета по имуществу Республики Беларусь 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A07150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A07150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A07150">
        <w:rPr>
          <w:rFonts w:ascii="Times New Roman" w:hAnsi="Times New Roman" w:cs="Times New Roman"/>
          <w:sz w:val="16"/>
          <w:szCs w:val="16"/>
        </w:rPr>
        <w:t xml:space="preserve"> г. (Постановление №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A07150">
        <w:rPr>
          <w:rFonts w:ascii="Times New Roman" w:hAnsi="Times New Roman" w:cs="Times New Roman"/>
          <w:sz w:val="16"/>
          <w:szCs w:val="16"/>
        </w:rPr>
        <w:t>)</w:t>
      </w:r>
    </w:p>
    <w:p w:rsidR="00B769F5" w:rsidRPr="00A07150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69F5" w:rsidRPr="00A07150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69F5" w:rsidRPr="00A07150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69F5" w:rsidRPr="004D14FE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Автор кандидат экономических наук, доцент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В.А.Свитин</w:t>
      </w:r>
      <w:proofErr w:type="spellEnd"/>
    </w:p>
    <w:p w:rsidR="00B769F5" w:rsidRPr="004D14FE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69F5" w:rsidRPr="004D14FE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69F5" w:rsidRPr="00A07150" w:rsidRDefault="00B769F5" w:rsidP="00B769F5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7150">
        <w:rPr>
          <w:rFonts w:ascii="Times New Roman" w:hAnsi="Times New Roman" w:cs="Times New Roman"/>
          <w:sz w:val="18"/>
          <w:szCs w:val="18"/>
        </w:rPr>
        <w:t>Рецензент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A07150">
        <w:rPr>
          <w:rFonts w:ascii="Times New Roman" w:hAnsi="Times New Roman" w:cs="Times New Roman"/>
          <w:sz w:val="18"/>
          <w:szCs w:val="18"/>
        </w:rPr>
        <w:t>:</w:t>
      </w:r>
    </w:p>
    <w:p w:rsidR="00B769F5" w:rsidRDefault="00B769F5" w:rsidP="00B769F5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инженер УП «Проектный институт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Беггипрозем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», </w:t>
      </w:r>
      <w:r w:rsidRPr="00A07150">
        <w:rPr>
          <w:rFonts w:ascii="Times New Roman" w:hAnsi="Times New Roman" w:cs="Times New Roman"/>
          <w:sz w:val="18"/>
          <w:szCs w:val="18"/>
        </w:rPr>
        <w:t>кандидат эк</w:t>
      </w:r>
      <w:r w:rsidRPr="00A07150">
        <w:rPr>
          <w:rFonts w:ascii="Times New Roman" w:hAnsi="Times New Roman" w:cs="Times New Roman"/>
          <w:sz w:val="18"/>
          <w:szCs w:val="18"/>
        </w:rPr>
        <w:t>о</w:t>
      </w:r>
      <w:r w:rsidRPr="00A07150">
        <w:rPr>
          <w:rFonts w:ascii="Times New Roman" w:hAnsi="Times New Roman" w:cs="Times New Roman"/>
          <w:sz w:val="18"/>
          <w:szCs w:val="18"/>
        </w:rPr>
        <w:t>номических наук,</w:t>
      </w:r>
      <w:r w:rsidRPr="00A07150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Н.П.Бобер;</w:t>
      </w:r>
    </w:p>
    <w:p w:rsidR="00B769F5" w:rsidRDefault="00B769F5" w:rsidP="00B769F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07150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за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ведующий кафедрой</w:t>
      </w:r>
      <w:r w:rsidRPr="00621CA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экономической теории УО</w:t>
      </w:r>
      <w:r w:rsidRPr="009518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БГСХА, доктор экон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мических наук, профессор </w:t>
      </w:r>
      <w:r w:rsidRPr="00621CA3">
        <w:rPr>
          <w:rFonts w:ascii="Times New Roman" w:hAnsi="Times New Roman" w:cs="Times New Roman"/>
          <w:i/>
          <w:sz w:val="18"/>
          <w:szCs w:val="18"/>
        </w:rPr>
        <w:t>С.А.Константинов</w:t>
      </w:r>
    </w:p>
    <w:p w:rsidR="00B769F5" w:rsidRPr="004D14FE" w:rsidRDefault="00B769F5" w:rsidP="00B769F5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9F5" w:rsidRPr="00A07150" w:rsidRDefault="00B769F5" w:rsidP="00B769F5">
      <w:pPr>
        <w:pStyle w:val="10"/>
        <w:keepNext/>
        <w:ind w:firstLine="374"/>
        <w:jc w:val="both"/>
        <w:rPr>
          <w:sz w:val="18"/>
          <w:szCs w:val="18"/>
        </w:rPr>
      </w:pPr>
      <w:proofErr w:type="spellStart"/>
      <w:r w:rsidRPr="00A07150">
        <w:rPr>
          <w:sz w:val="18"/>
          <w:szCs w:val="18"/>
        </w:rPr>
        <w:t>Свитин</w:t>
      </w:r>
      <w:proofErr w:type="spellEnd"/>
      <w:r w:rsidRPr="00A07150">
        <w:rPr>
          <w:sz w:val="18"/>
          <w:szCs w:val="18"/>
        </w:rPr>
        <w:t xml:space="preserve"> В.А.</w:t>
      </w:r>
    </w:p>
    <w:p w:rsidR="00B769F5" w:rsidRPr="00951809" w:rsidRDefault="00B769F5" w:rsidP="00B769F5">
      <w:pPr>
        <w:keepNext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1809">
        <w:rPr>
          <w:rFonts w:ascii="Times New Roman" w:hAnsi="Times New Roman" w:cs="Times New Roman"/>
          <w:sz w:val="18"/>
          <w:szCs w:val="18"/>
        </w:rPr>
        <w:t xml:space="preserve">С24   </w:t>
      </w:r>
      <w:r w:rsidRPr="00951809">
        <w:rPr>
          <w:rFonts w:ascii="Times New Roman" w:hAnsi="Times New Roman" w:cs="Times New Roman"/>
          <w:color w:val="000000"/>
          <w:sz w:val="18"/>
          <w:szCs w:val="18"/>
        </w:rPr>
        <w:t xml:space="preserve">Методы определения и </w:t>
      </w:r>
      <w:r w:rsidRPr="00951809">
        <w:rPr>
          <w:rFonts w:ascii="Times New Roman" w:hAnsi="Times New Roman" w:cs="Times New Roman"/>
          <w:bCs/>
          <w:color w:val="000000"/>
          <w:sz w:val="18"/>
          <w:szCs w:val="18"/>
        </w:rPr>
        <w:t>показатели  эффективности управления земел</w:t>
      </w:r>
      <w:r w:rsidRPr="00951809">
        <w:rPr>
          <w:rFonts w:ascii="Times New Roman" w:hAnsi="Times New Roman" w:cs="Times New Roman"/>
          <w:bCs/>
          <w:color w:val="000000"/>
          <w:sz w:val="18"/>
          <w:szCs w:val="18"/>
        </w:rPr>
        <w:t>ь</w:t>
      </w:r>
      <w:r w:rsidRPr="00951809">
        <w:rPr>
          <w:rFonts w:ascii="Times New Roman" w:hAnsi="Times New Roman" w:cs="Times New Roman"/>
          <w:bCs/>
          <w:color w:val="000000"/>
          <w:sz w:val="18"/>
          <w:szCs w:val="18"/>
        </w:rPr>
        <w:t>ными ресурсами в Республике Беларусь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: </w:t>
      </w:r>
      <w:r w:rsidRPr="00951809">
        <w:rPr>
          <w:rFonts w:ascii="Times New Roman" w:hAnsi="Times New Roman" w:cs="Times New Roman"/>
          <w:sz w:val="18"/>
          <w:szCs w:val="18"/>
        </w:rPr>
        <w:t xml:space="preserve"> рекомендации / </w:t>
      </w:r>
      <w:proofErr w:type="spellStart"/>
      <w:r w:rsidRPr="00951809">
        <w:rPr>
          <w:rFonts w:ascii="Times New Roman" w:hAnsi="Times New Roman" w:cs="Times New Roman"/>
          <w:sz w:val="18"/>
          <w:szCs w:val="18"/>
        </w:rPr>
        <w:t>В.А.Свитин</w:t>
      </w:r>
      <w:proofErr w:type="spellEnd"/>
      <w:r w:rsidRPr="00951809">
        <w:rPr>
          <w:rFonts w:ascii="Times New Roman" w:hAnsi="Times New Roman" w:cs="Times New Roman"/>
          <w:sz w:val="18"/>
          <w:szCs w:val="18"/>
        </w:rPr>
        <w:t xml:space="preserve">. – Минск - Горки: – 2015. –25 </w:t>
      </w:r>
      <w:proofErr w:type="gramStart"/>
      <w:r w:rsidRPr="00951809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5180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769F5" w:rsidRPr="00A07150" w:rsidRDefault="00B769F5" w:rsidP="00B769F5">
      <w:pPr>
        <w:pStyle w:val="10"/>
        <w:keepNext/>
        <w:jc w:val="both"/>
        <w:rPr>
          <w:b w:val="0"/>
          <w:sz w:val="18"/>
          <w:szCs w:val="18"/>
        </w:rPr>
      </w:pPr>
    </w:p>
    <w:p w:rsidR="00B769F5" w:rsidRPr="00A07150" w:rsidRDefault="00B769F5" w:rsidP="00B769F5">
      <w:pPr>
        <w:pStyle w:val="10"/>
        <w:keepNext/>
        <w:jc w:val="both"/>
        <w:rPr>
          <w:b w:val="0"/>
          <w:sz w:val="18"/>
          <w:szCs w:val="18"/>
        </w:rPr>
      </w:pPr>
    </w:p>
    <w:p w:rsidR="00B769F5" w:rsidRPr="00A07150" w:rsidRDefault="00B769F5" w:rsidP="00B769F5">
      <w:pPr>
        <w:pStyle w:val="10"/>
        <w:keepNext/>
        <w:jc w:val="both"/>
        <w:rPr>
          <w:b w:val="0"/>
          <w:sz w:val="18"/>
          <w:szCs w:val="18"/>
        </w:rPr>
      </w:pPr>
    </w:p>
    <w:p w:rsidR="00B769F5" w:rsidRPr="00A07150" w:rsidRDefault="00B769F5" w:rsidP="00B769F5">
      <w:pPr>
        <w:pStyle w:val="10"/>
        <w:keepNext/>
        <w:ind w:firstLine="567"/>
        <w:jc w:val="both"/>
        <w:rPr>
          <w:b w:val="0"/>
          <w:sz w:val="18"/>
          <w:szCs w:val="18"/>
        </w:rPr>
      </w:pPr>
      <w:r w:rsidRPr="00A07150">
        <w:rPr>
          <w:b w:val="0"/>
          <w:sz w:val="18"/>
          <w:szCs w:val="18"/>
        </w:rPr>
        <w:t>Изложены основные методологические положения и раскрыто соде</w:t>
      </w:r>
      <w:r w:rsidRPr="00A07150">
        <w:rPr>
          <w:b w:val="0"/>
          <w:sz w:val="18"/>
          <w:szCs w:val="18"/>
        </w:rPr>
        <w:t>р</w:t>
      </w:r>
      <w:r w:rsidRPr="00A07150">
        <w:rPr>
          <w:b w:val="0"/>
          <w:sz w:val="18"/>
          <w:szCs w:val="18"/>
        </w:rPr>
        <w:t xml:space="preserve">жание методов оценки эколого-экономической эффективности </w:t>
      </w:r>
      <w:r>
        <w:rPr>
          <w:b w:val="0"/>
          <w:sz w:val="18"/>
          <w:szCs w:val="18"/>
        </w:rPr>
        <w:t>системы гос</w:t>
      </w:r>
      <w:r>
        <w:rPr>
          <w:b w:val="0"/>
          <w:sz w:val="18"/>
          <w:szCs w:val="18"/>
        </w:rPr>
        <w:t>у</w:t>
      </w:r>
      <w:r>
        <w:rPr>
          <w:b w:val="0"/>
          <w:sz w:val="18"/>
          <w:szCs w:val="18"/>
        </w:rPr>
        <w:t xml:space="preserve">дарственного </w:t>
      </w:r>
      <w:r w:rsidRPr="00A07150">
        <w:rPr>
          <w:b w:val="0"/>
          <w:sz w:val="18"/>
          <w:szCs w:val="18"/>
        </w:rPr>
        <w:t>управления зем</w:t>
      </w:r>
      <w:r>
        <w:rPr>
          <w:b w:val="0"/>
          <w:sz w:val="18"/>
          <w:szCs w:val="18"/>
        </w:rPr>
        <w:t>ельными ресурсами</w:t>
      </w:r>
      <w:r w:rsidRPr="00A07150">
        <w:rPr>
          <w:b w:val="0"/>
          <w:sz w:val="18"/>
          <w:szCs w:val="18"/>
        </w:rPr>
        <w:t>.</w:t>
      </w:r>
    </w:p>
    <w:p w:rsidR="00B769F5" w:rsidRPr="00A07150" w:rsidRDefault="00B769F5" w:rsidP="00B769F5">
      <w:pPr>
        <w:pStyle w:val="10"/>
        <w:keepNext/>
        <w:ind w:firstLine="567"/>
        <w:jc w:val="both"/>
        <w:rPr>
          <w:b w:val="0"/>
          <w:sz w:val="18"/>
          <w:szCs w:val="18"/>
        </w:rPr>
      </w:pPr>
      <w:r w:rsidRPr="00A07150">
        <w:rPr>
          <w:b w:val="0"/>
          <w:sz w:val="18"/>
          <w:szCs w:val="18"/>
        </w:rPr>
        <w:t>Для специалистов органов управления и организаций в области рег</w:t>
      </w:r>
      <w:r w:rsidRPr="00A07150">
        <w:rPr>
          <w:b w:val="0"/>
          <w:sz w:val="18"/>
          <w:szCs w:val="18"/>
        </w:rPr>
        <w:t>у</w:t>
      </w:r>
      <w:r w:rsidRPr="00A07150">
        <w:rPr>
          <w:b w:val="0"/>
          <w:sz w:val="18"/>
          <w:szCs w:val="18"/>
        </w:rPr>
        <w:t xml:space="preserve">лирования использования и охраны земель, руководителей и специалистов сельскохозяйственного производства, преподавателей и </w:t>
      </w:r>
      <w:proofErr w:type="gramStart"/>
      <w:r w:rsidRPr="00A07150">
        <w:rPr>
          <w:b w:val="0"/>
          <w:sz w:val="18"/>
          <w:szCs w:val="18"/>
        </w:rPr>
        <w:t>студентов</w:t>
      </w:r>
      <w:proofErr w:type="gramEnd"/>
      <w:r w:rsidRPr="00A07150">
        <w:rPr>
          <w:b w:val="0"/>
          <w:sz w:val="18"/>
          <w:szCs w:val="18"/>
        </w:rPr>
        <w:t xml:space="preserve"> высших и средних учебных заведений, аспирантов, магистрантов и научных сотрудн</w:t>
      </w:r>
      <w:r w:rsidRPr="00A07150">
        <w:rPr>
          <w:b w:val="0"/>
          <w:sz w:val="18"/>
          <w:szCs w:val="18"/>
        </w:rPr>
        <w:t>и</w:t>
      </w:r>
      <w:r w:rsidRPr="00A07150">
        <w:rPr>
          <w:b w:val="0"/>
          <w:sz w:val="18"/>
          <w:szCs w:val="18"/>
        </w:rPr>
        <w:t>ков.</w:t>
      </w:r>
    </w:p>
    <w:p w:rsidR="00B769F5" w:rsidRPr="00A07150" w:rsidRDefault="00B769F5" w:rsidP="00B769F5">
      <w:pPr>
        <w:keepNext/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769F5" w:rsidRPr="00A07150" w:rsidRDefault="00B769F5" w:rsidP="00B769F5">
      <w:pPr>
        <w:pStyle w:val="10"/>
        <w:keepNext/>
        <w:jc w:val="both"/>
        <w:rPr>
          <w:b w:val="0"/>
          <w:sz w:val="18"/>
          <w:szCs w:val="18"/>
        </w:rPr>
      </w:pPr>
    </w:p>
    <w:p w:rsidR="00B769F5" w:rsidRPr="00F55CB3" w:rsidRDefault="00B769F5" w:rsidP="00B769F5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55CB3">
        <w:rPr>
          <w:rFonts w:ascii="Times New Roman" w:hAnsi="Times New Roman" w:cs="Times New Roman"/>
          <w:b/>
          <w:bCs/>
          <w:sz w:val="18"/>
          <w:szCs w:val="18"/>
        </w:rPr>
        <w:t xml:space="preserve">УДК </w:t>
      </w:r>
      <w:r w:rsidRPr="00F55CB3">
        <w:rPr>
          <w:rFonts w:ascii="Times New Roman" w:hAnsi="Times New Roman" w:cs="Times New Roman"/>
          <w:b/>
          <w:sz w:val="18"/>
          <w:szCs w:val="18"/>
        </w:rPr>
        <w:t>332.33 (476)</w:t>
      </w:r>
    </w:p>
    <w:p w:rsidR="00B769F5" w:rsidRPr="00A07150" w:rsidRDefault="00B769F5" w:rsidP="00B769F5">
      <w:pPr>
        <w:pStyle w:val="10"/>
        <w:keepNext/>
        <w:ind w:right="-47"/>
        <w:jc w:val="right"/>
        <w:rPr>
          <w:bCs/>
          <w:sz w:val="18"/>
          <w:szCs w:val="18"/>
        </w:rPr>
      </w:pPr>
      <w:r w:rsidRPr="00A07150">
        <w:rPr>
          <w:bCs/>
          <w:sz w:val="18"/>
          <w:szCs w:val="18"/>
        </w:rPr>
        <w:t xml:space="preserve">                                                                                              ББК 65.32-5 я73</w:t>
      </w:r>
    </w:p>
    <w:p w:rsidR="00B769F5" w:rsidRPr="00A07150" w:rsidRDefault="00B769F5" w:rsidP="00B769F5">
      <w:pPr>
        <w:pStyle w:val="10"/>
        <w:keepNext/>
        <w:ind w:right="-47"/>
        <w:jc w:val="both"/>
        <w:rPr>
          <w:b w:val="0"/>
          <w:sz w:val="18"/>
          <w:szCs w:val="18"/>
        </w:rPr>
      </w:pPr>
    </w:p>
    <w:p w:rsidR="00B769F5" w:rsidRPr="00A07150" w:rsidRDefault="00B769F5" w:rsidP="00B769F5">
      <w:pPr>
        <w:pStyle w:val="10"/>
        <w:keepNext/>
        <w:ind w:right="-47"/>
        <w:jc w:val="both"/>
        <w:rPr>
          <w:b w:val="0"/>
          <w:sz w:val="18"/>
          <w:szCs w:val="18"/>
        </w:rPr>
      </w:pPr>
    </w:p>
    <w:p w:rsidR="00B769F5" w:rsidRPr="00A07150" w:rsidRDefault="00B769F5" w:rsidP="00B769F5">
      <w:pPr>
        <w:pStyle w:val="10"/>
        <w:keepNext/>
        <w:ind w:firstLine="0"/>
        <w:jc w:val="right"/>
        <w:rPr>
          <w:sz w:val="18"/>
          <w:szCs w:val="18"/>
        </w:rPr>
      </w:pPr>
      <w:r w:rsidRPr="00A07150">
        <w:rPr>
          <w:b w:val="0"/>
          <w:sz w:val="18"/>
          <w:szCs w:val="18"/>
        </w:rPr>
        <w:t xml:space="preserve">© </w:t>
      </w:r>
      <w:proofErr w:type="spellStart"/>
      <w:r w:rsidRPr="00A07150">
        <w:rPr>
          <w:b w:val="0"/>
          <w:sz w:val="18"/>
          <w:szCs w:val="18"/>
        </w:rPr>
        <w:t>Свитин</w:t>
      </w:r>
      <w:proofErr w:type="spellEnd"/>
      <w:r w:rsidRPr="00A07150">
        <w:rPr>
          <w:b w:val="0"/>
          <w:sz w:val="18"/>
          <w:szCs w:val="18"/>
        </w:rPr>
        <w:t xml:space="preserve"> В.А.,  201</w:t>
      </w:r>
      <w:r>
        <w:rPr>
          <w:b w:val="0"/>
          <w:sz w:val="18"/>
          <w:szCs w:val="18"/>
        </w:rPr>
        <w:t>6</w:t>
      </w:r>
    </w:p>
    <w:p w:rsidR="00B769F5" w:rsidRPr="00A07150" w:rsidRDefault="00B769F5" w:rsidP="00B769F5">
      <w:pPr>
        <w:pStyle w:val="10"/>
        <w:keepNext/>
        <w:ind w:firstLine="0"/>
        <w:jc w:val="right"/>
        <w:rPr>
          <w:sz w:val="18"/>
          <w:szCs w:val="18"/>
        </w:rPr>
      </w:pPr>
      <w:r w:rsidRPr="00A07150">
        <w:rPr>
          <w:b w:val="0"/>
          <w:sz w:val="18"/>
          <w:szCs w:val="18"/>
        </w:rPr>
        <w:t>© УО «Белорусская государственная сельскохозяйственная академия»,  201</w:t>
      </w:r>
      <w:r>
        <w:rPr>
          <w:b w:val="0"/>
          <w:sz w:val="18"/>
          <w:szCs w:val="18"/>
        </w:rPr>
        <w:t>6</w:t>
      </w:r>
    </w:p>
    <w:p w:rsidR="00F25F05" w:rsidRDefault="00F25F05" w:rsidP="00A3719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4FE">
        <w:rPr>
          <w:rFonts w:ascii="Times New Roman" w:hAnsi="Times New Roman" w:cs="Times New Roman"/>
          <w:b/>
          <w:sz w:val="20"/>
          <w:szCs w:val="20"/>
        </w:rPr>
        <w:t>В</w:t>
      </w:r>
      <w:r w:rsidR="00A3719E">
        <w:rPr>
          <w:rFonts w:ascii="Times New Roman" w:hAnsi="Times New Roman" w:cs="Times New Roman"/>
          <w:b/>
          <w:sz w:val="20"/>
          <w:szCs w:val="20"/>
        </w:rPr>
        <w:t>ведение</w:t>
      </w:r>
    </w:p>
    <w:p w:rsidR="00F25F05" w:rsidRPr="0046267C" w:rsidRDefault="00F25F05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5F05" w:rsidRPr="00016BA9" w:rsidRDefault="00F25F05" w:rsidP="00A3719E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267C">
        <w:rPr>
          <w:rFonts w:ascii="Times New Roman" w:hAnsi="Times New Roman" w:cs="Times New Roman"/>
          <w:sz w:val="20"/>
          <w:szCs w:val="20"/>
        </w:rPr>
        <w:t>Эффективность как экономическая категория рассматривается ч</w:t>
      </w:r>
      <w:r w:rsidRPr="0046267C">
        <w:rPr>
          <w:rFonts w:ascii="Times New Roman" w:hAnsi="Times New Roman" w:cs="Times New Roman"/>
          <w:sz w:val="20"/>
          <w:szCs w:val="20"/>
        </w:rPr>
        <w:t>е</w:t>
      </w:r>
      <w:r w:rsidRPr="0046267C">
        <w:rPr>
          <w:rFonts w:ascii="Times New Roman" w:hAnsi="Times New Roman" w:cs="Times New Roman"/>
          <w:sz w:val="20"/>
          <w:szCs w:val="20"/>
        </w:rPr>
        <w:t>рез призму наличия эффекта – достигаемого определенного результата в его материальном, денежном (экономическом) или социальном в</w:t>
      </w:r>
      <w:r w:rsidRPr="0046267C">
        <w:rPr>
          <w:rFonts w:ascii="Times New Roman" w:hAnsi="Times New Roman" w:cs="Times New Roman"/>
          <w:sz w:val="20"/>
          <w:szCs w:val="20"/>
        </w:rPr>
        <w:t>ы</w:t>
      </w:r>
      <w:r w:rsidRPr="0046267C">
        <w:rPr>
          <w:rFonts w:ascii="Times New Roman" w:hAnsi="Times New Roman" w:cs="Times New Roman"/>
          <w:sz w:val="20"/>
          <w:szCs w:val="20"/>
        </w:rPr>
        <w:t>ражении.</w:t>
      </w:r>
      <w:r w:rsidRPr="0046267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В зависимости от того, какие затраты и  какие результаты принимаются во внимание, можно говорить об экономической, соц</w:t>
      </w:r>
      <w:r w:rsidRPr="0046267C">
        <w:rPr>
          <w:rFonts w:ascii="Times New Roman" w:hAnsi="Times New Roman" w:cs="Times New Roman"/>
          <w:iCs/>
          <w:color w:val="000000"/>
          <w:sz w:val="20"/>
          <w:szCs w:val="20"/>
        </w:rPr>
        <w:t>и</w:t>
      </w:r>
      <w:r w:rsidRPr="0046267C">
        <w:rPr>
          <w:rFonts w:ascii="Times New Roman" w:hAnsi="Times New Roman" w:cs="Times New Roman"/>
          <w:iCs/>
          <w:color w:val="000000"/>
          <w:sz w:val="20"/>
          <w:szCs w:val="20"/>
        </w:rPr>
        <w:t>ально-экономической, институциональной, социальной и экологич</w:t>
      </w:r>
      <w:r w:rsidRPr="0046267C">
        <w:rPr>
          <w:rFonts w:ascii="Times New Roman" w:hAnsi="Times New Roman" w:cs="Times New Roman"/>
          <w:iCs/>
          <w:color w:val="000000"/>
          <w:sz w:val="20"/>
          <w:szCs w:val="20"/>
        </w:rPr>
        <w:t>е</w:t>
      </w:r>
      <w:r w:rsidRPr="0046267C">
        <w:rPr>
          <w:rFonts w:ascii="Times New Roman" w:hAnsi="Times New Roman" w:cs="Times New Roman"/>
          <w:iCs/>
          <w:color w:val="000000"/>
          <w:sz w:val="20"/>
          <w:szCs w:val="20"/>
        </w:rPr>
        <w:t>ской эффективности, хотя границы между этими понятиями расплы</w:t>
      </w:r>
      <w:r w:rsidRPr="0046267C">
        <w:rPr>
          <w:rFonts w:ascii="Times New Roman" w:hAnsi="Times New Roman" w:cs="Times New Roman"/>
          <w:iCs/>
          <w:color w:val="000000"/>
          <w:sz w:val="20"/>
          <w:szCs w:val="20"/>
        </w:rPr>
        <w:t>в</w:t>
      </w:r>
      <w:r w:rsidRPr="0046267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чаты и вокруг них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до сих пор </w:t>
      </w:r>
      <w:r w:rsidRPr="0046267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ведутся активные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научные </w:t>
      </w:r>
      <w:r w:rsidRPr="0046267C">
        <w:rPr>
          <w:rFonts w:ascii="Times New Roman" w:hAnsi="Times New Roman" w:cs="Times New Roman"/>
          <w:iCs/>
          <w:color w:val="000000"/>
          <w:sz w:val="20"/>
          <w:szCs w:val="20"/>
        </w:rPr>
        <w:t>дискуссии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46267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46267C">
        <w:rPr>
          <w:rFonts w:ascii="Times New Roman" w:hAnsi="Times New Roman" w:cs="Times New Roman"/>
          <w:sz w:val="20"/>
          <w:szCs w:val="20"/>
        </w:rPr>
        <w:t xml:space="preserve">Эффективность </w:t>
      </w:r>
      <w:r>
        <w:rPr>
          <w:rFonts w:ascii="Times New Roman" w:hAnsi="Times New Roman" w:cs="Times New Roman"/>
          <w:sz w:val="20"/>
          <w:szCs w:val="20"/>
        </w:rPr>
        <w:t xml:space="preserve">управления земельными ресурсами </w:t>
      </w:r>
      <w:r w:rsidRPr="0046267C">
        <w:rPr>
          <w:rFonts w:ascii="Times New Roman" w:hAnsi="Times New Roman" w:cs="Times New Roman"/>
          <w:sz w:val="20"/>
          <w:szCs w:val="20"/>
        </w:rPr>
        <w:t xml:space="preserve">представляется как  </w:t>
      </w:r>
      <w:r w:rsidRPr="0046267C">
        <w:rPr>
          <w:rFonts w:ascii="Times New Roman" w:hAnsi="Times New Roman" w:cs="Times New Roman"/>
          <w:b/>
          <w:i/>
          <w:sz w:val="20"/>
          <w:szCs w:val="20"/>
        </w:rPr>
        <w:t>результат целенаправленного воздействия компетентных органов управления на регулируемые отношения по поводу использования земель, земельных участков и  объектов недвижимости, распол</w:t>
      </w:r>
      <w:r w:rsidRPr="0046267C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46267C">
        <w:rPr>
          <w:rFonts w:ascii="Times New Roman" w:hAnsi="Times New Roman" w:cs="Times New Roman"/>
          <w:b/>
          <w:i/>
          <w:sz w:val="20"/>
          <w:szCs w:val="20"/>
        </w:rPr>
        <w:t>женных на них</w:t>
      </w:r>
      <w:r w:rsidRPr="0046267C">
        <w:rPr>
          <w:rFonts w:ascii="Times New Roman" w:hAnsi="Times New Roman" w:cs="Times New Roman"/>
          <w:b/>
          <w:sz w:val="20"/>
          <w:szCs w:val="20"/>
        </w:rPr>
        <w:t>.</w:t>
      </w:r>
      <w:r w:rsidRPr="004626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46267C">
        <w:rPr>
          <w:rFonts w:ascii="Times New Roman" w:hAnsi="Times New Roman" w:cs="Times New Roman"/>
          <w:sz w:val="20"/>
          <w:szCs w:val="20"/>
        </w:rPr>
        <w:t xml:space="preserve">ценка эффективности представляет чрезвычайную практическую ценность, поскольку позволяет </w:t>
      </w:r>
      <w:r>
        <w:rPr>
          <w:rFonts w:ascii="Times New Roman" w:hAnsi="Times New Roman" w:cs="Times New Roman"/>
          <w:sz w:val="20"/>
          <w:szCs w:val="20"/>
        </w:rPr>
        <w:t>определить</w:t>
      </w:r>
      <w:r w:rsidRPr="0046267C">
        <w:rPr>
          <w:rFonts w:ascii="Times New Roman" w:hAnsi="Times New Roman" w:cs="Times New Roman"/>
          <w:sz w:val="20"/>
          <w:szCs w:val="20"/>
        </w:rPr>
        <w:t>, насколько правильно выбраны направления дея</w:t>
      </w:r>
      <w:r w:rsidRPr="00016BA9">
        <w:rPr>
          <w:rFonts w:ascii="Times New Roman" w:hAnsi="Times New Roman" w:cs="Times New Roman"/>
          <w:sz w:val="20"/>
          <w:szCs w:val="20"/>
        </w:rPr>
        <w:t>тельности в области регулиров</w:t>
      </w:r>
      <w:r w:rsidRPr="00016BA9">
        <w:rPr>
          <w:rFonts w:ascii="Times New Roman" w:hAnsi="Times New Roman" w:cs="Times New Roman"/>
          <w:sz w:val="20"/>
          <w:szCs w:val="20"/>
        </w:rPr>
        <w:t>а</w:t>
      </w:r>
      <w:r w:rsidRPr="00016BA9">
        <w:rPr>
          <w:rFonts w:ascii="Times New Roman" w:hAnsi="Times New Roman" w:cs="Times New Roman"/>
          <w:sz w:val="20"/>
          <w:szCs w:val="20"/>
        </w:rPr>
        <w:t>ния земельно-имущественных отношений и какой результат она пр</w:t>
      </w:r>
      <w:r w:rsidRPr="00016BA9">
        <w:rPr>
          <w:rFonts w:ascii="Times New Roman" w:hAnsi="Times New Roman" w:cs="Times New Roman"/>
          <w:sz w:val="20"/>
          <w:szCs w:val="20"/>
        </w:rPr>
        <w:t>и</w:t>
      </w:r>
      <w:r w:rsidRPr="00016BA9">
        <w:rPr>
          <w:rFonts w:ascii="Times New Roman" w:hAnsi="Times New Roman" w:cs="Times New Roman"/>
          <w:sz w:val="20"/>
          <w:szCs w:val="20"/>
        </w:rPr>
        <w:t xml:space="preserve">носит. </w:t>
      </w:r>
    </w:p>
    <w:p w:rsidR="00F25F05" w:rsidRPr="00016BA9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16BA9">
        <w:rPr>
          <w:rFonts w:ascii="Times New Roman" w:hAnsi="Times New Roman" w:cs="Times New Roman"/>
          <w:iCs/>
          <w:sz w:val="20"/>
          <w:szCs w:val="20"/>
        </w:rPr>
        <w:t>Следует также учитывать, что наряду с общей эффективностью функ</w:t>
      </w:r>
      <w:r w:rsidRPr="00016BA9">
        <w:rPr>
          <w:rFonts w:ascii="Times New Roman" w:hAnsi="Times New Roman" w:cs="Times New Roman"/>
          <w:iCs/>
          <w:color w:val="000000"/>
          <w:sz w:val="20"/>
          <w:szCs w:val="20"/>
        </w:rPr>
        <w:t>ционирования любой системы  может рассматриваться частная эффективность ее отдельных частей и факторов, воздействующих на нее. Мерой частной эффективности является ее вклад в общую эффе</w:t>
      </w:r>
      <w:r w:rsidRPr="00016BA9">
        <w:rPr>
          <w:rFonts w:ascii="Times New Roman" w:hAnsi="Times New Roman" w:cs="Times New Roman"/>
          <w:iCs/>
          <w:color w:val="000000"/>
          <w:sz w:val="20"/>
          <w:szCs w:val="20"/>
        </w:rPr>
        <w:t>к</w:t>
      </w:r>
      <w:r w:rsidRPr="00016BA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тивность. Поэтому представляя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управление земельными ресурсами (</w:t>
      </w:r>
      <w:r w:rsidRPr="00016BA9">
        <w:rPr>
          <w:rFonts w:ascii="Times New Roman" w:hAnsi="Times New Roman" w:cs="Times New Roman"/>
          <w:iCs/>
          <w:color w:val="000000"/>
          <w:sz w:val="20"/>
          <w:szCs w:val="20"/>
        </w:rPr>
        <w:t>УЗР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  <w:r w:rsidRPr="00016BA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как некую систему,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целесообразно </w:t>
      </w:r>
      <w:r w:rsidRPr="00016BA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при оценке эффективности находить все ее структурные составляющие, как по видам эффекта, так и по отдельным </w:t>
      </w:r>
      <w:r w:rsidRPr="00016BA9">
        <w:rPr>
          <w:rFonts w:ascii="Times New Roman" w:hAnsi="Times New Roman" w:cs="Times New Roman"/>
          <w:iCs/>
          <w:sz w:val="20"/>
          <w:szCs w:val="20"/>
        </w:rPr>
        <w:t xml:space="preserve">функциям, выполняемым системой. </w:t>
      </w:r>
    </w:p>
    <w:p w:rsidR="00A018FB" w:rsidRDefault="00F25F05" w:rsidP="00A018F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6BA9">
        <w:rPr>
          <w:rFonts w:ascii="Times New Roman" w:hAnsi="Times New Roman" w:cs="Times New Roman"/>
          <w:sz w:val="20"/>
          <w:szCs w:val="20"/>
        </w:rPr>
        <w:t xml:space="preserve">Общий эффект системы управления соотносится и связывается с </w:t>
      </w:r>
      <w:r w:rsidRPr="0045475E">
        <w:rPr>
          <w:rFonts w:ascii="Times New Roman" w:hAnsi="Times New Roman" w:cs="Times New Roman"/>
          <w:sz w:val="20"/>
          <w:szCs w:val="20"/>
        </w:rPr>
        <w:t>наличием самого органа (органов) управления, объемом его функций, профессионализмом и талантом управляющих, количеством и качес</w:t>
      </w:r>
      <w:r w:rsidRPr="0045475E">
        <w:rPr>
          <w:rFonts w:ascii="Times New Roman" w:hAnsi="Times New Roman" w:cs="Times New Roman"/>
          <w:sz w:val="20"/>
          <w:szCs w:val="20"/>
        </w:rPr>
        <w:t>т</w:t>
      </w:r>
      <w:r w:rsidRPr="0045475E">
        <w:rPr>
          <w:rFonts w:ascii="Times New Roman" w:hAnsi="Times New Roman" w:cs="Times New Roman"/>
          <w:sz w:val="20"/>
          <w:szCs w:val="20"/>
        </w:rPr>
        <w:t>вом правовых документов, объемом и масштабами реализацией планов и мероприятий в области землепользования и другими источниками проявления результатов. Особенностью деятельности любого органа управления является использование исключительно управленческого труда, предметом и продуктом которого является информация. Соде</w:t>
      </w:r>
      <w:r w:rsidRPr="0045475E">
        <w:rPr>
          <w:rFonts w:ascii="Times New Roman" w:hAnsi="Times New Roman" w:cs="Times New Roman"/>
          <w:sz w:val="20"/>
          <w:szCs w:val="20"/>
        </w:rPr>
        <w:t>р</w:t>
      </w:r>
      <w:r w:rsidRPr="0045475E">
        <w:rPr>
          <w:rFonts w:ascii="Times New Roman" w:hAnsi="Times New Roman" w:cs="Times New Roman"/>
          <w:sz w:val="20"/>
          <w:szCs w:val="20"/>
        </w:rPr>
        <w:t>жанием деятельности является подготовка и реализация управленч</w:t>
      </w:r>
      <w:r w:rsidRPr="0045475E">
        <w:rPr>
          <w:rFonts w:ascii="Times New Roman" w:hAnsi="Times New Roman" w:cs="Times New Roman"/>
          <w:sz w:val="20"/>
          <w:szCs w:val="20"/>
        </w:rPr>
        <w:t>е</w:t>
      </w:r>
      <w:r w:rsidRPr="0045475E">
        <w:rPr>
          <w:rFonts w:ascii="Times New Roman" w:hAnsi="Times New Roman" w:cs="Times New Roman"/>
          <w:sz w:val="20"/>
          <w:szCs w:val="20"/>
        </w:rPr>
        <w:t>ских решений на основе информации, а основной функцией – пр</w:t>
      </w:r>
      <w:r w:rsidRPr="0045475E">
        <w:rPr>
          <w:rFonts w:ascii="Times New Roman" w:hAnsi="Times New Roman" w:cs="Times New Roman"/>
          <w:sz w:val="20"/>
          <w:szCs w:val="20"/>
        </w:rPr>
        <w:t>о</w:t>
      </w:r>
      <w:r w:rsidRPr="0045475E">
        <w:rPr>
          <w:rFonts w:ascii="Times New Roman" w:hAnsi="Times New Roman" w:cs="Times New Roman"/>
          <w:sz w:val="20"/>
          <w:szCs w:val="20"/>
        </w:rPr>
        <w:t>блемно ориентированное (в том числе и экологически ориентирова</w:t>
      </w:r>
      <w:r w:rsidRPr="0045475E">
        <w:rPr>
          <w:rFonts w:ascii="Times New Roman" w:hAnsi="Times New Roman" w:cs="Times New Roman"/>
          <w:sz w:val="20"/>
          <w:szCs w:val="20"/>
        </w:rPr>
        <w:t>н</w:t>
      </w:r>
      <w:r w:rsidRPr="0045475E">
        <w:rPr>
          <w:rFonts w:ascii="Times New Roman" w:hAnsi="Times New Roman" w:cs="Times New Roman"/>
          <w:sz w:val="20"/>
          <w:szCs w:val="20"/>
        </w:rPr>
        <w:lastRenderedPageBreak/>
        <w:t xml:space="preserve">ное) управленческое сопровождение </w:t>
      </w:r>
      <w:r>
        <w:rPr>
          <w:rFonts w:ascii="Times New Roman" w:hAnsi="Times New Roman" w:cs="Times New Roman"/>
          <w:sz w:val="20"/>
          <w:szCs w:val="20"/>
        </w:rPr>
        <w:t xml:space="preserve">решений и </w:t>
      </w:r>
      <w:r w:rsidRPr="0045475E">
        <w:rPr>
          <w:rFonts w:ascii="Times New Roman" w:hAnsi="Times New Roman" w:cs="Times New Roman"/>
          <w:sz w:val="20"/>
          <w:szCs w:val="20"/>
        </w:rPr>
        <w:t>проектов</w:t>
      </w:r>
      <w:r>
        <w:rPr>
          <w:rFonts w:ascii="Times New Roman" w:hAnsi="Times New Roman" w:cs="Times New Roman"/>
          <w:sz w:val="20"/>
          <w:szCs w:val="20"/>
        </w:rPr>
        <w:t xml:space="preserve"> (в том числе землеустроительных)</w:t>
      </w:r>
      <w:r w:rsidRPr="0045475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5475E">
        <w:rPr>
          <w:rFonts w:ascii="Times New Roman" w:hAnsi="Times New Roman" w:cs="Times New Roman"/>
          <w:sz w:val="20"/>
          <w:szCs w:val="20"/>
        </w:rPr>
        <w:t>од подготовкой и реализацией управленческих решений подразумевается процесс поиска, систематизации и анализа требуемой информации, разработка на этой основе альтернатив упра</w:t>
      </w:r>
      <w:r w:rsidRPr="0045475E">
        <w:rPr>
          <w:rFonts w:ascii="Times New Roman" w:hAnsi="Times New Roman" w:cs="Times New Roman"/>
          <w:sz w:val="20"/>
          <w:szCs w:val="20"/>
        </w:rPr>
        <w:t>в</w:t>
      </w:r>
      <w:r w:rsidRPr="0045475E">
        <w:rPr>
          <w:rFonts w:ascii="Times New Roman" w:hAnsi="Times New Roman" w:cs="Times New Roman"/>
          <w:sz w:val="20"/>
          <w:szCs w:val="20"/>
        </w:rPr>
        <w:t>ленческих решений, утверждение принятых решений и их реализация, а сами управленческие решения являются результатом выбора альте</w:t>
      </w:r>
      <w:r w:rsidRPr="0045475E">
        <w:rPr>
          <w:rFonts w:ascii="Times New Roman" w:hAnsi="Times New Roman" w:cs="Times New Roman"/>
          <w:sz w:val="20"/>
          <w:szCs w:val="20"/>
        </w:rPr>
        <w:t>р</w:t>
      </w:r>
      <w:r w:rsidRPr="0045475E">
        <w:rPr>
          <w:rFonts w:ascii="Times New Roman" w:hAnsi="Times New Roman" w:cs="Times New Roman"/>
          <w:sz w:val="20"/>
          <w:szCs w:val="20"/>
        </w:rPr>
        <w:t>натив. Подготовку и реализацию управленческих решений осущест</w:t>
      </w:r>
      <w:r w:rsidRPr="0045475E">
        <w:rPr>
          <w:rFonts w:ascii="Times New Roman" w:hAnsi="Times New Roman" w:cs="Times New Roman"/>
          <w:sz w:val="20"/>
          <w:szCs w:val="20"/>
        </w:rPr>
        <w:t>в</w:t>
      </w:r>
      <w:r w:rsidRPr="0045475E">
        <w:rPr>
          <w:rFonts w:ascii="Times New Roman" w:hAnsi="Times New Roman" w:cs="Times New Roman"/>
          <w:sz w:val="20"/>
          <w:szCs w:val="20"/>
        </w:rPr>
        <w:t xml:space="preserve">ляют специалисты, а выбор управленческих решений – руководители по ключевым направлениям </w:t>
      </w:r>
      <w:r>
        <w:rPr>
          <w:rFonts w:ascii="Times New Roman" w:hAnsi="Times New Roman" w:cs="Times New Roman"/>
          <w:sz w:val="20"/>
          <w:szCs w:val="20"/>
        </w:rPr>
        <w:t>своей деятельности</w:t>
      </w:r>
      <w:r w:rsidRPr="0045475E">
        <w:rPr>
          <w:rFonts w:ascii="Times New Roman" w:hAnsi="Times New Roman" w:cs="Times New Roman"/>
          <w:sz w:val="20"/>
          <w:szCs w:val="20"/>
        </w:rPr>
        <w:t>. Все результаты в</w:t>
      </w:r>
      <w:r w:rsidRPr="0045475E">
        <w:rPr>
          <w:rFonts w:ascii="Times New Roman" w:hAnsi="Times New Roman" w:cs="Times New Roman"/>
          <w:sz w:val="20"/>
          <w:szCs w:val="20"/>
        </w:rPr>
        <w:t>ы</w:t>
      </w:r>
      <w:r w:rsidRPr="0045475E">
        <w:rPr>
          <w:rFonts w:ascii="Times New Roman" w:hAnsi="Times New Roman" w:cs="Times New Roman"/>
          <w:sz w:val="20"/>
          <w:szCs w:val="20"/>
        </w:rPr>
        <w:t>полненных действий документируются в стандартизованных формах представления решений (например, по подготовке и реализации управленческих решений – обоснования, отчеты, предложения, а по управленческим решениям – планы мероприятий, обязательства, ра</w:t>
      </w:r>
      <w:r w:rsidRPr="0045475E">
        <w:rPr>
          <w:rFonts w:ascii="Times New Roman" w:hAnsi="Times New Roman" w:cs="Times New Roman"/>
          <w:sz w:val="20"/>
          <w:szCs w:val="20"/>
        </w:rPr>
        <w:t>с</w:t>
      </w:r>
      <w:r w:rsidRPr="0045475E">
        <w:rPr>
          <w:rFonts w:ascii="Times New Roman" w:hAnsi="Times New Roman" w:cs="Times New Roman"/>
          <w:sz w:val="20"/>
          <w:szCs w:val="20"/>
        </w:rPr>
        <w:t>поряжения и т. п.). Информация, содержащаяся в этой документации, составляет ресурсную информационную базу органа управления, акт</w:t>
      </w:r>
      <w:r w:rsidRPr="0045475E">
        <w:rPr>
          <w:rFonts w:ascii="Times New Roman" w:hAnsi="Times New Roman" w:cs="Times New Roman"/>
          <w:sz w:val="20"/>
          <w:szCs w:val="20"/>
        </w:rPr>
        <w:t>у</w:t>
      </w:r>
      <w:r w:rsidRPr="0045475E">
        <w:rPr>
          <w:rFonts w:ascii="Times New Roman" w:hAnsi="Times New Roman" w:cs="Times New Roman"/>
          <w:sz w:val="20"/>
          <w:szCs w:val="20"/>
        </w:rPr>
        <w:t>альность, полнота и достоверность которой зависит от профессион</w:t>
      </w:r>
      <w:r w:rsidRPr="0045475E">
        <w:rPr>
          <w:rFonts w:ascii="Times New Roman" w:hAnsi="Times New Roman" w:cs="Times New Roman"/>
          <w:sz w:val="20"/>
          <w:szCs w:val="20"/>
        </w:rPr>
        <w:t>а</w:t>
      </w:r>
      <w:r w:rsidRPr="0045475E">
        <w:rPr>
          <w:rFonts w:ascii="Times New Roman" w:hAnsi="Times New Roman" w:cs="Times New Roman"/>
          <w:sz w:val="20"/>
          <w:szCs w:val="20"/>
        </w:rPr>
        <w:t>лизма управленцев (специалистов и менеджеров). Поэтому орган управления в лице его специалистов и руководителей несет прямую ответственность за управленческие решения, принятые в рамках эк</w:t>
      </w:r>
      <w:r w:rsidRPr="0045475E">
        <w:rPr>
          <w:rFonts w:ascii="Times New Roman" w:hAnsi="Times New Roman" w:cs="Times New Roman"/>
          <w:sz w:val="20"/>
          <w:szCs w:val="20"/>
        </w:rPr>
        <w:t>о</w:t>
      </w:r>
      <w:r w:rsidRPr="0045475E">
        <w:rPr>
          <w:rFonts w:ascii="Times New Roman" w:hAnsi="Times New Roman" w:cs="Times New Roman"/>
          <w:sz w:val="20"/>
          <w:szCs w:val="20"/>
        </w:rPr>
        <w:t>номически и экологически ориентированного управленческого сопр</w:t>
      </w:r>
      <w:r w:rsidRPr="0045475E">
        <w:rPr>
          <w:rFonts w:ascii="Times New Roman" w:hAnsi="Times New Roman" w:cs="Times New Roman"/>
          <w:sz w:val="20"/>
          <w:szCs w:val="20"/>
        </w:rPr>
        <w:t>о</w:t>
      </w:r>
      <w:r w:rsidRPr="0045475E">
        <w:rPr>
          <w:rFonts w:ascii="Times New Roman" w:hAnsi="Times New Roman" w:cs="Times New Roman"/>
          <w:sz w:val="20"/>
          <w:szCs w:val="20"/>
        </w:rPr>
        <w:t>вождения различных проектов, программ и планов, поскольку офор</w:t>
      </w:r>
      <w:r w:rsidRPr="0045475E">
        <w:rPr>
          <w:rFonts w:ascii="Times New Roman" w:hAnsi="Times New Roman" w:cs="Times New Roman"/>
          <w:sz w:val="20"/>
          <w:szCs w:val="20"/>
        </w:rPr>
        <w:t>м</w:t>
      </w:r>
      <w:r w:rsidRPr="0045475E">
        <w:rPr>
          <w:rFonts w:ascii="Times New Roman" w:hAnsi="Times New Roman" w:cs="Times New Roman"/>
          <w:sz w:val="20"/>
          <w:szCs w:val="20"/>
        </w:rPr>
        <w:t>ленная по этим управленческим решениям документация имеет юр</w:t>
      </w:r>
      <w:r w:rsidRPr="0045475E">
        <w:rPr>
          <w:rFonts w:ascii="Times New Roman" w:hAnsi="Times New Roman" w:cs="Times New Roman"/>
          <w:sz w:val="20"/>
          <w:szCs w:val="20"/>
        </w:rPr>
        <w:t>и</w:t>
      </w:r>
      <w:r w:rsidRPr="0045475E">
        <w:rPr>
          <w:rFonts w:ascii="Times New Roman" w:hAnsi="Times New Roman" w:cs="Times New Roman"/>
          <w:sz w:val="20"/>
          <w:szCs w:val="20"/>
        </w:rPr>
        <w:t>дический статус и соответствующий характер ответственности (за что, перед кем и как).</w:t>
      </w:r>
    </w:p>
    <w:p w:rsidR="00AD73B9" w:rsidRPr="00422517" w:rsidRDefault="00AD73B9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Краткий аналитический обзор литературных источников</w:t>
      </w:r>
      <w:r w:rsidR="009F5311">
        <w:rPr>
          <w:rFonts w:ascii="Times New Roman" w:hAnsi="Times New Roman" w:cs="Times New Roman"/>
          <w:sz w:val="20"/>
          <w:szCs w:val="20"/>
        </w:rPr>
        <w:t xml:space="preserve"> по н</w:t>
      </w:r>
      <w:r w:rsidR="009F5311">
        <w:rPr>
          <w:rFonts w:ascii="Times New Roman" w:hAnsi="Times New Roman" w:cs="Times New Roman"/>
          <w:sz w:val="20"/>
          <w:szCs w:val="20"/>
        </w:rPr>
        <w:t>а</w:t>
      </w:r>
      <w:r w:rsidR="009F5311">
        <w:rPr>
          <w:rFonts w:ascii="Times New Roman" w:hAnsi="Times New Roman" w:cs="Times New Roman"/>
          <w:sz w:val="20"/>
          <w:szCs w:val="20"/>
        </w:rPr>
        <w:t>званной теме свидетельствует о разнообразии подходов и методов о</w:t>
      </w:r>
      <w:r w:rsidR="009F5311">
        <w:rPr>
          <w:rFonts w:ascii="Times New Roman" w:hAnsi="Times New Roman" w:cs="Times New Roman"/>
          <w:sz w:val="20"/>
          <w:szCs w:val="20"/>
        </w:rPr>
        <w:t>п</w:t>
      </w:r>
      <w:r w:rsidR="009F5311">
        <w:rPr>
          <w:rFonts w:ascii="Times New Roman" w:hAnsi="Times New Roman" w:cs="Times New Roman"/>
          <w:sz w:val="20"/>
          <w:szCs w:val="20"/>
        </w:rPr>
        <w:t xml:space="preserve">ределения эффективности управления земельными ресурсами. В ряде работ авторы </w:t>
      </w:r>
      <w:r w:rsidR="009F5311" w:rsidRPr="009F5311">
        <w:rPr>
          <w:rFonts w:ascii="Times New Roman" w:hAnsi="Times New Roman" w:cs="Times New Roman"/>
          <w:sz w:val="20"/>
          <w:szCs w:val="20"/>
        </w:rPr>
        <w:t>[</w:t>
      </w:r>
      <w:r w:rsidR="00422517">
        <w:rPr>
          <w:rFonts w:ascii="Times New Roman" w:hAnsi="Times New Roman" w:cs="Times New Roman"/>
          <w:sz w:val="20"/>
          <w:szCs w:val="20"/>
        </w:rPr>
        <w:t>6</w:t>
      </w:r>
      <w:r w:rsidR="00B161D8">
        <w:rPr>
          <w:rFonts w:ascii="Times New Roman" w:hAnsi="Times New Roman" w:cs="Times New Roman"/>
          <w:sz w:val="20"/>
          <w:szCs w:val="20"/>
        </w:rPr>
        <w:t>,</w:t>
      </w:r>
      <w:r w:rsidR="00422517">
        <w:rPr>
          <w:rFonts w:ascii="Times New Roman" w:hAnsi="Times New Roman" w:cs="Times New Roman"/>
          <w:sz w:val="20"/>
          <w:szCs w:val="20"/>
        </w:rPr>
        <w:t>8</w:t>
      </w:r>
      <w:r w:rsidR="00B161D8">
        <w:rPr>
          <w:rFonts w:ascii="Times New Roman" w:hAnsi="Times New Roman" w:cs="Times New Roman"/>
          <w:sz w:val="20"/>
          <w:szCs w:val="20"/>
        </w:rPr>
        <w:t>,</w:t>
      </w:r>
      <w:r w:rsidR="00422517">
        <w:rPr>
          <w:rFonts w:ascii="Times New Roman" w:hAnsi="Times New Roman" w:cs="Times New Roman"/>
          <w:sz w:val="20"/>
          <w:szCs w:val="20"/>
        </w:rPr>
        <w:t>18</w:t>
      </w:r>
      <w:r w:rsidR="009F5311" w:rsidRPr="009F5311">
        <w:rPr>
          <w:rFonts w:ascii="Times New Roman" w:hAnsi="Times New Roman" w:cs="Times New Roman"/>
          <w:sz w:val="20"/>
          <w:szCs w:val="20"/>
        </w:rPr>
        <w:t xml:space="preserve">] </w:t>
      </w:r>
      <w:r w:rsidR="009F5311">
        <w:rPr>
          <w:rFonts w:ascii="Times New Roman" w:hAnsi="Times New Roman" w:cs="Times New Roman"/>
          <w:sz w:val="20"/>
          <w:szCs w:val="20"/>
        </w:rPr>
        <w:t>рассматривают эффективность управления с то</w:t>
      </w:r>
      <w:r w:rsidR="009F5311">
        <w:rPr>
          <w:rFonts w:ascii="Times New Roman" w:hAnsi="Times New Roman" w:cs="Times New Roman"/>
          <w:sz w:val="20"/>
          <w:szCs w:val="20"/>
        </w:rPr>
        <w:t>ч</w:t>
      </w:r>
      <w:r w:rsidR="009F5311">
        <w:rPr>
          <w:rFonts w:ascii="Times New Roman" w:hAnsi="Times New Roman" w:cs="Times New Roman"/>
          <w:sz w:val="20"/>
          <w:szCs w:val="20"/>
        </w:rPr>
        <w:t xml:space="preserve">ки зрения эффективности хозяйственного использования земельных ресурсов (в основном в сельскохозяйственном производстве), что представляется </w:t>
      </w:r>
      <w:r w:rsidR="00C27CBE">
        <w:rPr>
          <w:rFonts w:ascii="Times New Roman" w:hAnsi="Times New Roman" w:cs="Times New Roman"/>
          <w:sz w:val="20"/>
          <w:szCs w:val="20"/>
        </w:rPr>
        <w:t>принципиально неверным подходом в исследовании управленческих факторов. Имеет место не совсем полная оценка э</w:t>
      </w:r>
      <w:r w:rsidR="00C27CBE">
        <w:rPr>
          <w:rFonts w:ascii="Times New Roman" w:hAnsi="Times New Roman" w:cs="Times New Roman"/>
          <w:sz w:val="20"/>
          <w:szCs w:val="20"/>
        </w:rPr>
        <w:t>ф</w:t>
      </w:r>
      <w:r w:rsidR="00C27CBE">
        <w:rPr>
          <w:rFonts w:ascii="Times New Roman" w:hAnsi="Times New Roman" w:cs="Times New Roman"/>
          <w:sz w:val="20"/>
          <w:szCs w:val="20"/>
        </w:rPr>
        <w:t>фектив</w:t>
      </w:r>
      <w:r w:rsidR="00C27CBE" w:rsidRPr="003E69D4">
        <w:rPr>
          <w:rFonts w:ascii="Times New Roman" w:hAnsi="Times New Roman" w:cs="Times New Roman"/>
          <w:sz w:val="20"/>
          <w:szCs w:val="20"/>
        </w:rPr>
        <w:t>ности управления через призму эффекта отдельных функций (землеустройства, кадастра и др.) [</w:t>
      </w:r>
      <w:r w:rsidR="00422517">
        <w:rPr>
          <w:rFonts w:ascii="Times New Roman" w:hAnsi="Times New Roman" w:cs="Times New Roman"/>
          <w:sz w:val="20"/>
          <w:szCs w:val="20"/>
        </w:rPr>
        <w:t>5</w:t>
      </w:r>
      <w:r w:rsidR="00B161D8">
        <w:rPr>
          <w:rFonts w:ascii="Times New Roman" w:hAnsi="Times New Roman" w:cs="Times New Roman"/>
          <w:sz w:val="20"/>
          <w:szCs w:val="20"/>
        </w:rPr>
        <w:t>,</w:t>
      </w:r>
      <w:r w:rsidR="00422517">
        <w:rPr>
          <w:rFonts w:ascii="Times New Roman" w:hAnsi="Times New Roman" w:cs="Times New Roman"/>
          <w:sz w:val="20"/>
          <w:szCs w:val="20"/>
        </w:rPr>
        <w:t>10</w:t>
      </w:r>
      <w:r w:rsidR="00B161D8">
        <w:rPr>
          <w:rFonts w:ascii="Times New Roman" w:hAnsi="Times New Roman" w:cs="Times New Roman"/>
          <w:sz w:val="20"/>
          <w:szCs w:val="20"/>
        </w:rPr>
        <w:t>,</w:t>
      </w:r>
      <w:r w:rsidR="00422517">
        <w:rPr>
          <w:rFonts w:ascii="Times New Roman" w:hAnsi="Times New Roman" w:cs="Times New Roman"/>
          <w:sz w:val="20"/>
          <w:szCs w:val="20"/>
        </w:rPr>
        <w:t>17</w:t>
      </w:r>
      <w:r w:rsidR="00C27CBE" w:rsidRPr="003E69D4">
        <w:rPr>
          <w:rFonts w:ascii="Times New Roman" w:hAnsi="Times New Roman" w:cs="Times New Roman"/>
          <w:sz w:val="20"/>
          <w:szCs w:val="20"/>
        </w:rPr>
        <w:t xml:space="preserve">], </w:t>
      </w:r>
      <w:proofErr w:type="gramStart"/>
      <w:r w:rsidR="00C27CBE" w:rsidRPr="003E69D4">
        <w:rPr>
          <w:rFonts w:ascii="Times New Roman" w:hAnsi="Times New Roman" w:cs="Times New Roman"/>
          <w:sz w:val="20"/>
          <w:szCs w:val="20"/>
        </w:rPr>
        <w:t>что</w:t>
      </w:r>
      <w:proofErr w:type="gramEnd"/>
      <w:r w:rsidR="00C27CBE" w:rsidRPr="003E69D4">
        <w:rPr>
          <w:rFonts w:ascii="Times New Roman" w:hAnsi="Times New Roman" w:cs="Times New Roman"/>
          <w:sz w:val="20"/>
          <w:szCs w:val="20"/>
        </w:rPr>
        <w:t xml:space="preserve"> несомненно важно </w:t>
      </w:r>
      <w:r w:rsidR="003E69D4" w:rsidRPr="003E69D4">
        <w:rPr>
          <w:rFonts w:ascii="Times New Roman" w:hAnsi="Times New Roman" w:cs="Times New Roman"/>
          <w:sz w:val="20"/>
          <w:szCs w:val="20"/>
        </w:rPr>
        <w:t xml:space="preserve">для углубленного изучения частных эффектов, но при этом теряется </w:t>
      </w:r>
      <w:r w:rsidR="003E69D4">
        <w:rPr>
          <w:rFonts w:ascii="Times New Roman" w:hAnsi="Times New Roman" w:cs="Times New Roman"/>
          <w:sz w:val="20"/>
          <w:szCs w:val="20"/>
        </w:rPr>
        <w:t>во</w:t>
      </w:r>
      <w:r w:rsidR="003E69D4">
        <w:rPr>
          <w:rFonts w:ascii="Times New Roman" w:hAnsi="Times New Roman" w:cs="Times New Roman"/>
          <w:sz w:val="20"/>
          <w:szCs w:val="20"/>
        </w:rPr>
        <w:t>з</w:t>
      </w:r>
      <w:r w:rsidR="003E69D4">
        <w:rPr>
          <w:rFonts w:ascii="Times New Roman" w:hAnsi="Times New Roman" w:cs="Times New Roman"/>
          <w:sz w:val="20"/>
          <w:szCs w:val="20"/>
        </w:rPr>
        <w:t xml:space="preserve">можность выявления так называемого </w:t>
      </w:r>
      <w:r w:rsidR="003E69D4" w:rsidRP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дополнительного</w:t>
      </w:r>
      <w:r w:rsid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</w:t>
      </w:r>
      <w:r w:rsidR="003E69D4" w:rsidRP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инерг</w:t>
      </w:r>
      <w:r w:rsid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3E69D4" w:rsidRP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ти</w:t>
      </w:r>
      <w:r w:rsid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ч</w:t>
      </w:r>
      <w:r w:rsid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ского эффект</w:t>
      </w:r>
      <w:r w:rsidR="003E69D4" w:rsidRP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3E69D4" w:rsidRPr="003E69D4">
        <w:rPr>
          <w:rFonts w:ascii="Times New Roman" w:hAnsi="Times New Roman" w:cs="Times New Roman"/>
          <w:sz w:val="20"/>
          <w:szCs w:val="20"/>
        </w:rPr>
        <w:t xml:space="preserve"> </w:t>
      </w:r>
      <w:r w:rsidR="003E69D4">
        <w:rPr>
          <w:rFonts w:ascii="Times New Roman" w:hAnsi="Times New Roman" w:cs="Times New Roman"/>
          <w:sz w:val="20"/>
          <w:szCs w:val="20"/>
        </w:rPr>
        <w:t xml:space="preserve"> от </w:t>
      </w:r>
      <w:r w:rsidR="003E69D4" w:rsidRP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гармонично</w:t>
      </w:r>
      <w:r w:rsid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го</w:t>
      </w:r>
      <w:r w:rsidR="003E69D4" w:rsidRP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сочетани</w:t>
      </w:r>
      <w:r w:rsid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="003E69D4" w:rsidRP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взаимодействи</w:t>
      </w:r>
      <w:r w:rsid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="003E69D4" w:rsidRP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всех по</w:t>
      </w:r>
      <w:r w:rsidR="003E69D4" w:rsidRP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="003E69D4" w:rsidRP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систем </w:t>
      </w:r>
      <w:r w:rsid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управления </w:t>
      </w:r>
      <w:r w:rsidR="003E69D4" w:rsidRP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>как единого целого</w:t>
      </w:r>
      <w:r w:rsidR="003E69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9F5311" w:rsidRPr="003E69D4">
        <w:rPr>
          <w:rFonts w:ascii="Times New Roman" w:hAnsi="Times New Roman" w:cs="Times New Roman"/>
          <w:sz w:val="20"/>
          <w:szCs w:val="20"/>
        </w:rPr>
        <w:t xml:space="preserve"> </w:t>
      </w:r>
      <w:r w:rsidR="00E422A1">
        <w:rPr>
          <w:rFonts w:ascii="Times New Roman" w:hAnsi="Times New Roman" w:cs="Times New Roman"/>
          <w:sz w:val="20"/>
          <w:szCs w:val="20"/>
        </w:rPr>
        <w:t xml:space="preserve">Отдельные авторы достаточно убедительно раскрывают составные части общего эффекта управления, </w:t>
      </w:r>
      <w:r w:rsidR="00E422A1">
        <w:rPr>
          <w:rFonts w:ascii="Times New Roman" w:hAnsi="Times New Roman" w:cs="Times New Roman"/>
          <w:sz w:val="20"/>
          <w:szCs w:val="20"/>
        </w:rPr>
        <w:lastRenderedPageBreak/>
        <w:t xml:space="preserve">но при этом не приводят </w:t>
      </w:r>
      <w:proofErr w:type="gramStart"/>
      <w:r w:rsidR="00E422A1">
        <w:rPr>
          <w:rFonts w:ascii="Times New Roman" w:hAnsi="Times New Roman" w:cs="Times New Roman"/>
          <w:sz w:val="20"/>
          <w:szCs w:val="20"/>
        </w:rPr>
        <w:t>методические подходы</w:t>
      </w:r>
      <w:proofErr w:type="gramEnd"/>
      <w:r w:rsidR="00E422A1">
        <w:rPr>
          <w:rFonts w:ascii="Times New Roman" w:hAnsi="Times New Roman" w:cs="Times New Roman"/>
          <w:sz w:val="20"/>
          <w:szCs w:val="20"/>
        </w:rPr>
        <w:t xml:space="preserve"> к расчету отдельных показателей эффективности </w:t>
      </w:r>
      <w:r w:rsidR="00E422A1" w:rsidRPr="00E422A1">
        <w:rPr>
          <w:rFonts w:ascii="Times New Roman" w:hAnsi="Times New Roman" w:cs="Times New Roman"/>
          <w:sz w:val="20"/>
          <w:szCs w:val="20"/>
        </w:rPr>
        <w:t>[</w:t>
      </w:r>
      <w:r w:rsidR="00422517">
        <w:rPr>
          <w:rFonts w:ascii="Times New Roman" w:hAnsi="Times New Roman" w:cs="Times New Roman"/>
          <w:sz w:val="20"/>
          <w:szCs w:val="20"/>
        </w:rPr>
        <w:t>7,9,16</w:t>
      </w:r>
      <w:r w:rsidR="00E422A1" w:rsidRPr="00E422A1">
        <w:rPr>
          <w:rFonts w:ascii="Times New Roman" w:hAnsi="Times New Roman" w:cs="Times New Roman"/>
          <w:sz w:val="20"/>
          <w:szCs w:val="20"/>
        </w:rPr>
        <w:t>]</w:t>
      </w:r>
      <w:r w:rsidR="00E422A1">
        <w:rPr>
          <w:rFonts w:ascii="Times New Roman" w:hAnsi="Times New Roman" w:cs="Times New Roman"/>
          <w:sz w:val="20"/>
          <w:szCs w:val="20"/>
        </w:rPr>
        <w:t xml:space="preserve">. Наиболее полно, с нашей точки зрения, </w:t>
      </w:r>
      <w:r w:rsidR="00E422A1" w:rsidRPr="00422517">
        <w:rPr>
          <w:rFonts w:ascii="Times New Roman" w:hAnsi="Times New Roman" w:cs="Times New Roman"/>
          <w:sz w:val="20"/>
          <w:szCs w:val="20"/>
        </w:rPr>
        <w:t xml:space="preserve">сущность и содержание оценки эффективности управления земельными ресурсами раскрыты в работах </w:t>
      </w:r>
      <w:r w:rsidR="00422517" w:rsidRPr="00422517">
        <w:rPr>
          <w:rFonts w:ascii="Times New Roman" w:hAnsi="Times New Roman" w:cs="Times New Roman"/>
          <w:sz w:val="20"/>
          <w:szCs w:val="20"/>
        </w:rPr>
        <w:t xml:space="preserve">А.А.Варламова, С.Н.Волкова, </w:t>
      </w:r>
      <w:r w:rsidR="00422517" w:rsidRPr="00422517">
        <w:rPr>
          <w:rFonts w:ascii="Times New Roman" w:hAnsi="Times New Roman" w:cs="Times New Roman"/>
          <w:kern w:val="36"/>
          <w:sz w:val="20"/>
          <w:szCs w:val="20"/>
          <w:lang w:eastAsia="ru-RU"/>
        </w:rPr>
        <w:t>Н.В. </w:t>
      </w:r>
      <w:proofErr w:type="spellStart"/>
      <w:r w:rsidR="00422517" w:rsidRPr="00422517">
        <w:rPr>
          <w:rFonts w:ascii="Times New Roman" w:hAnsi="Times New Roman" w:cs="Times New Roman"/>
          <w:kern w:val="36"/>
          <w:sz w:val="20"/>
          <w:szCs w:val="20"/>
          <w:lang w:eastAsia="ru-RU"/>
        </w:rPr>
        <w:t>Комов</w:t>
      </w:r>
      <w:r w:rsidR="00422517">
        <w:rPr>
          <w:rFonts w:ascii="Times New Roman" w:hAnsi="Times New Roman" w:cs="Times New Roman"/>
          <w:kern w:val="36"/>
          <w:sz w:val="20"/>
          <w:szCs w:val="20"/>
          <w:lang w:eastAsia="ru-RU"/>
        </w:rPr>
        <w:t>а</w:t>
      </w:r>
      <w:proofErr w:type="spellEnd"/>
      <w:r w:rsidR="00422517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и</w:t>
      </w:r>
      <w:r w:rsidR="00422517" w:rsidRPr="00422517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proofErr w:type="spellStart"/>
      <w:r w:rsidR="00422517" w:rsidRPr="00422517">
        <w:rPr>
          <w:rFonts w:ascii="Times New Roman" w:hAnsi="Times New Roman" w:cs="Times New Roman"/>
          <w:kern w:val="36"/>
          <w:sz w:val="20"/>
          <w:szCs w:val="20"/>
          <w:lang w:eastAsia="ru-RU"/>
        </w:rPr>
        <w:t>В.Н.Хлыстун</w:t>
      </w:r>
      <w:r w:rsidR="00422517">
        <w:rPr>
          <w:rFonts w:ascii="Times New Roman" w:hAnsi="Times New Roman" w:cs="Times New Roman"/>
          <w:kern w:val="36"/>
          <w:sz w:val="20"/>
          <w:szCs w:val="20"/>
          <w:lang w:eastAsia="ru-RU"/>
        </w:rPr>
        <w:t>а</w:t>
      </w:r>
      <w:proofErr w:type="spellEnd"/>
      <w:r w:rsidR="00422517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, </w:t>
      </w:r>
      <w:r w:rsidR="00485718">
        <w:rPr>
          <w:rFonts w:ascii="Times New Roman" w:hAnsi="Times New Roman" w:cs="Times New Roman"/>
          <w:kern w:val="36"/>
          <w:sz w:val="20"/>
          <w:szCs w:val="20"/>
          <w:lang w:eastAsia="ru-RU"/>
        </w:rPr>
        <w:t>в ряде публикаций автора</w:t>
      </w:r>
      <w:r w:rsidR="00485718" w:rsidRPr="00422517">
        <w:rPr>
          <w:rFonts w:ascii="Times New Roman" w:hAnsi="Times New Roman" w:cs="Times New Roman"/>
          <w:sz w:val="20"/>
          <w:szCs w:val="20"/>
        </w:rPr>
        <w:t xml:space="preserve"> </w:t>
      </w:r>
      <w:r w:rsidR="00E422A1" w:rsidRPr="00422517">
        <w:rPr>
          <w:rFonts w:ascii="Times New Roman" w:hAnsi="Times New Roman" w:cs="Times New Roman"/>
          <w:sz w:val="20"/>
          <w:szCs w:val="20"/>
        </w:rPr>
        <w:t xml:space="preserve"> </w:t>
      </w:r>
      <w:r w:rsidR="00485718" w:rsidRPr="00485718">
        <w:rPr>
          <w:rFonts w:ascii="Times New Roman" w:hAnsi="Times New Roman" w:cs="Times New Roman"/>
          <w:sz w:val="20"/>
          <w:szCs w:val="20"/>
        </w:rPr>
        <w:t>[11-15]</w:t>
      </w:r>
      <w:r w:rsidR="00E422A1" w:rsidRPr="00422517">
        <w:rPr>
          <w:rFonts w:ascii="Times New Roman" w:hAnsi="Times New Roman" w:cs="Times New Roman"/>
          <w:sz w:val="20"/>
          <w:szCs w:val="20"/>
        </w:rPr>
        <w:t>, которые в первую очередь приняты во внимание при подг</w:t>
      </w:r>
      <w:r w:rsidR="00E422A1" w:rsidRPr="00422517">
        <w:rPr>
          <w:rFonts w:ascii="Times New Roman" w:hAnsi="Times New Roman" w:cs="Times New Roman"/>
          <w:sz w:val="20"/>
          <w:szCs w:val="20"/>
        </w:rPr>
        <w:t>о</w:t>
      </w:r>
      <w:r w:rsidR="00E422A1" w:rsidRPr="00422517">
        <w:rPr>
          <w:rFonts w:ascii="Times New Roman" w:hAnsi="Times New Roman" w:cs="Times New Roman"/>
          <w:sz w:val="20"/>
          <w:szCs w:val="20"/>
        </w:rPr>
        <w:t>товке данных рекомендаций.</w:t>
      </w:r>
    </w:p>
    <w:p w:rsidR="00F25F05" w:rsidRDefault="00F25F05" w:rsidP="00A3719E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6267C" w:rsidRDefault="00F25F05" w:rsidP="00A3719E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016BA9" w:rsidRDefault="00F25F05" w:rsidP="00E422A1">
      <w:pPr>
        <w:pStyle w:val="a3"/>
        <w:keepNext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016BA9">
        <w:rPr>
          <w:rFonts w:ascii="Times New Roman" w:hAnsi="Times New Roman" w:cs="Times New Roman"/>
          <w:b/>
          <w:sz w:val="20"/>
          <w:szCs w:val="20"/>
        </w:rPr>
        <w:t>Понятие и сущность эффективности управления</w:t>
      </w:r>
    </w:p>
    <w:p w:rsidR="00F25F05" w:rsidRPr="00016BA9" w:rsidRDefault="00F25F05" w:rsidP="00E422A1">
      <w:pPr>
        <w:pStyle w:val="a3"/>
        <w:keepNext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BA9">
        <w:rPr>
          <w:rFonts w:ascii="Times New Roman" w:hAnsi="Times New Roman" w:cs="Times New Roman"/>
          <w:b/>
          <w:sz w:val="20"/>
          <w:szCs w:val="20"/>
        </w:rPr>
        <w:t>земельными ресурсами</w:t>
      </w:r>
    </w:p>
    <w:p w:rsidR="00F25F05" w:rsidRPr="00892061" w:rsidRDefault="00F25F05" w:rsidP="00A3719E">
      <w:pPr>
        <w:pStyle w:val="a3"/>
        <w:keepNext/>
        <w:spacing w:after="0" w:line="240" w:lineRule="auto"/>
        <w:ind w:left="700" w:firstLine="284"/>
        <w:rPr>
          <w:rFonts w:ascii="Times New Roman" w:hAnsi="Times New Roman" w:cs="Times New Roman"/>
          <w:sz w:val="20"/>
          <w:szCs w:val="20"/>
        </w:rPr>
      </w:pPr>
    </w:p>
    <w:p w:rsidR="00F25F05" w:rsidRPr="00892061" w:rsidRDefault="00F25F05" w:rsidP="00A3719E">
      <w:pPr>
        <w:keepNext/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92061">
        <w:rPr>
          <w:rFonts w:ascii="Times New Roman" w:hAnsi="Times New Roman" w:cs="Times New Roman"/>
          <w:sz w:val="20"/>
          <w:szCs w:val="20"/>
        </w:rPr>
        <w:t>Эффективность в общем виде – это результативность устремления, процесса, воздействия (операции, проекта или мероприятия), опред</w:t>
      </w:r>
      <w:r w:rsidRPr="00892061">
        <w:rPr>
          <w:rFonts w:ascii="Times New Roman" w:hAnsi="Times New Roman" w:cs="Times New Roman"/>
          <w:sz w:val="20"/>
          <w:szCs w:val="20"/>
        </w:rPr>
        <w:t>е</w:t>
      </w:r>
      <w:r w:rsidRPr="00892061">
        <w:rPr>
          <w:rFonts w:ascii="Times New Roman" w:hAnsi="Times New Roman" w:cs="Times New Roman"/>
          <w:sz w:val="20"/>
          <w:szCs w:val="20"/>
        </w:rPr>
        <w:t xml:space="preserve">ляемая как отношение эффекта, результата к затратам, обусловившим его получение. </w:t>
      </w:r>
      <w:r w:rsidRPr="00892061">
        <w:rPr>
          <w:rFonts w:ascii="Times New Roman" w:hAnsi="Times New Roman" w:cs="Times New Roman"/>
          <w:iCs/>
          <w:sz w:val="20"/>
          <w:szCs w:val="20"/>
        </w:rPr>
        <w:t>Эффективность выступает одной из важнейших хара</w:t>
      </w:r>
      <w:r w:rsidRPr="00892061">
        <w:rPr>
          <w:rFonts w:ascii="Times New Roman" w:hAnsi="Times New Roman" w:cs="Times New Roman"/>
          <w:iCs/>
          <w:sz w:val="20"/>
          <w:szCs w:val="20"/>
        </w:rPr>
        <w:t>к</w:t>
      </w:r>
      <w:r w:rsidRPr="00892061">
        <w:rPr>
          <w:rFonts w:ascii="Times New Roman" w:hAnsi="Times New Roman" w:cs="Times New Roman"/>
          <w:iCs/>
          <w:sz w:val="20"/>
          <w:szCs w:val="20"/>
        </w:rPr>
        <w:t>теристик качества любой экономической системы с точки зрения соо</w:t>
      </w:r>
      <w:r w:rsidRPr="00892061">
        <w:rPr>
          <w:rFonts w:ascii="Times New Roman" w:hAnsi="Times New Roman" w:cs="Times New Roman"/>
          <w:iCs/>
          <w:sz w:val="20"/>
          <w:szCs w:val="20"/>
        </w:rPr>
        <w:t>т</w:t>
      </w:r>
      <w:r w:rsidRPr="00892061">
        <w:rPr>
          <w:rFonts w:ascii="Times New Roman" w:hAnsi="Times New Roman" w:cs="Times New Roman"/>
          <w:iCs/>
          <w:sz w:val="20"/>
          <w:szCs w:val="20"/>
        </w:rPr>
        <w:t xml:space="preserve">ношения затрат и результатов ее функционирования, она является также важным показателем человеческой активности, взятым с точки зрения способности ее обеспечить конечный результат. </w:t>
      </w:r>
    </w:p>
    <w:p w:rsidR="00F25F05" w:rsidRPr="00016BA9" w:rsidRDefault="00F25F05" w:rsidP="00A3719E">
      <w:pPr>
        <w:keepNext/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2061">
        <w:rPr>
          <w:rFonts w:ascii="Times New Roman" w:hAnsi="Times New Roman" w:cs="Times New Roman"/>
          <w:sz w:val="20"/>
          <w:szCs w:val="20"/>
        </w:rPr>
        <w:t xml:space="preserve">Результат управления  − это, прежде всего итоговая </w:t>
      </w:r>
      <w:hyperlink r:id="rId8" w:history="1">
        <w:r w:rsidRPr="00892061">
          <w:rPr>
            <w:rStyle w:val="af0"/>
            <w:rFonts w:ascii="Times New Roman" w:hAnsi="Times New Roman" w:cs="Times New Roman"/>
            <w:color w:val="auto"/>
            <w:sz w:val="20"/>
            <w:szCs w:val="20"/>
            <w:u w:val="none"/>
          </w:rPr>
          <w:t>информация</w:t>
        </w:r>
      </w:hyperlink>
      <w:r w:rsidRPr="00016BA9">
        <w:rPr>
          <w:rFonts w:ascii="Times New Roman" w:hAnsi="Times New Roman" w:cs="Times New Roman"/>
          <w:sz w:val="20"/>
          <w:szCs w:val="20"/>
        </w:rPr>
        <w:t xml:space="preserve"> и она выступает индикатором, общей характеристикой полученного э</w:t>
      </w:r>
      <w:r w:rsidRPr="00016BA9">
        <w:rPr>
          <w:rFonts w:ascii="Times New Roman" w:hAnsi="Times New Roman" w:cs="Times New Roman"/>
          <w:sz w:val="20"/>
          <w:szCs w:val="20"/>
        </w:rPr>
        <w:t>ф</w:t>
      </w:r>
      <w:r w:rsidRPr="00016BA9">
        <w:rPr>
          <w:rFonts w:ascii="Times New Roman" w:hAnsi="Times New Roman" w:cs="Times New Roman"/>
          <w:sz w:val="20"/>
          <w:szCs w:val="20"/>
        </w:rPr>
        <w:t>фекта управления и основой для последующего сравнительного изм</w:t>
      </w:r>
      <w:r w:rsidRPr="00016BA9">
        <w:rPr>
          <w:rFonts w:ascii="Times New Roman" w:hAnsi="Times New Roman" w:cs="Times New Roman"/>
          <w:sz w:val="20"/>
          <w:szCs w:val="20"/>
        </w:rPr>
        <w:t>е</w:t>
      </w:r>
      <w:r w:rsidRPr="00016BA9">
        <w:rPr>
          <w:rFonts w:ascii="Times New Roman" w:hAnsi="Times New Roman" w:cs="Times New Roman"/>
          <w:sz w:val="20"/>
          <w:szCs w:val="20"/>
        </w:rPr>
        <w:t>рения издержек на управление и конкретных результатов управления.  Полагаем, что общим универсальным информационным индикатором состояния объекта управления и, одновременно, важнейшим критер</w:t>
      </w:r>
      <w:r w:rsidRPr="00016BA9">
        <w:rPr>
          <w:rFonts w:ascii="Times New Roman" w:hAnsi="Times New Roman" w:cs="Times New Roman"/>
          <w:sz w:val="20"/>
          <w:szCs w:val="20"/>
        </w:rPr>
        <w:t>и</w:t>
      </w:r>
      <w:r w:rsidRPr="00016BA9">
        <w:rPr>
          <w:rFonts w:ascii="Times New Roman" w:hAnsi="Times New Roman" w:cs="Times New Roman"/>
          <w:sz w:val="20"/>
          <w:szCs w:val="20"/>
        </w:rPr>
        <w:t>ем принятия экономически эффективного решения в области регул</w:t>
      </w:r>
      <w:r w:rsidRPr="00016BA9">
        <w:rPr>
          <w:rFonts w:ascii="Times New Roman" w:hAnsi="Times New Roman" w:cs="Times New Roman"/>
          <w:sz w:val="20"/>
          <w:szCs w:val="20"/>
        </w:rPr>
        <w:t>и</w:t>
      </w:r>
      <w:r w:rsidRPr="00016BA9">
        <w:rPr>
          <w:rFonts w:ascii="Times New Roman" w:hAnsi="Times New Roman" w:cs="Times New Roman"/>
          <w:sz w:val="20"/>
          <w:szCs w:val="20"/>
        </w:rPr>
        <w:t>рования земельных отношений, является размер и способы консолид</w:t>
      </w:r>
      <w:r w:rsidRPr="00016BA9">
        <w:rPr>
          <w:rFonts w:ascii="Times New Roman" w:hAnsi="Times New Roman" w:cs="Times New Roman"/>
          <w:sz w:val="20"/>
          <w:szCs w:val="20"/>
        </w:rPr>
        <w:t>а</w:t>
      </w:r>
      <w:r w:rsidRPr="00016BA9">
        <w:rPr>
          <w:rFonts w:ascii="Times New Roman" w:hAnsi="Times New Roman" w:cs="Times New Roman"/>
          <w:sz w:val="20"/>
          <w:szCs w:val="20"/>
        </w:rPr>
        <w:t xml:space="preserve">ции земельной ренты. </w:t>
      </w:r>
    </w:p>
    <w:p w:rsidR="00A018FB" w:rsidRDefault="00F25F05" w:rsidP="00A018FB">
      <w:pPr>
        <w:pStyle w:val="ad"/>
        <w:keepNext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C471A">
        <w:rPr>
          <w:sz w:val="20"/>
          <w:szCs w:val="20"/>
        </w:rPr>
        <w:t xml:space="preserve">Общей исходной предпосылкой определения </w:t>
      </w:r>
      <w:bookmarkStart w:id="0" w:name="определение"/>
      <w:bookmarkEnd w:id="0"/>
      <w:r w:rsidRPr="00FC471A">
        <w:rPr>
          <w:sz w:val="20"/>
          <w:szCs w:val="20"/>
        </w:rPr>
        <w:t xml:space="preserve">эффективности управления вообще и эффективности </w:t>
      </w:r>
      <w:r w:rsidR="00A3719E">
        <w:rPr>
          <w:sz w:val="20"/>
          <w:szCs w:val="20"/>
        </w:rPr>
        <w:t>управления земельными ресу</w:t>
      </w:r>
      <w:r w:rsidR="00A3719E">
        <w:rPr>
          <w:sz w:val="20"/>
          <w:szCs w:val="20"/>
        </w:rPr>
        <w:t>р</w:t>
      </w:r>
      <w:r w:rsidR="00A3719E">
        <w:rPr>
          <w:sz w:val="20"/>
          <w:szCs w:val="20"/>
        </w:rPr>
        <w:t xml:space="preserve">сами </w:t>
      </w:r>
      <w:r w:rsidRPr="00FC471A">
        <w:rPr>
          <w:sz w:val="20"/>
          <w:szCs w:val="20"/>
        </w:rPr>
        <w:t>в частности является выяснение, действительно ли возникает р</w:t>
      </w:r>
      <w:r w:rsidRPr="00FC471A">
        <w:rPr>
          <w:sz w:val="20"/>
          <w:szCs w:val="20"/>
        </w:rPr>
        <w:t>е</w:t>
      </w:r>
      <w:r w:rsidRPr="00FC471A">
        <w:rPr>
          <w:sz w:val="20"/>
          <w:szCs w:val="20"/>
        </w:rPr>
        <w:t xml:space="preserve">зультат </w:t>
      </w:r>
      <w:hyperlink r:id="rId9" w:history="1">
        <w:r w:rsidR="00A018FB" w:rsidRPr="00A018FB">
          <w:rPr>
            <w:rStyle w:val="af0"/>
            <w:color w:val="auto"/>
            <w:sz w:val="20"/>
            <w:szCs w:val="20"/>
            <w:u w:val="none"/>
          </w:rPr>
          <w:t>управления</w:t>
        </w:r>
      </w:hyperlink>
      <w:r w:rsidR="00A018FB" w:rsidRPr="00A018FB">
        <w:rPr>
          <w:sz w:val="20"/>
          <w:szCs w:val="20"/>
        </w:rPr>
        <w:t>, а не действия каких-то других факторов или пр</w:t>
      </w:r>
      <w:r w:rsidR="00A018FB" w:rsidRPr="00A018FB">
        <w:rPr>
          <w:sz w:val="20"/>
          <w:szCs w:val="20"/>
        </w:rPr>
        <w:t>и</w:t>
      </w:r>
      <w:r w:rsidR="00A018FB" w:rsidRPr="00A018FB">
        <w:rPr>
          <w:sz w:val="20"/>
          <w:szCs w:val="20"/>
        </w:rPr>
        <w:t>чин, общественных компонентов, проявления саморегулирующих м</w:t>
      </w:r>
      <w:r w:rsidR="00A018FB" w:rsidRPr="00A018FB">
        <w:rPr>
          <w:sz w:val="20"/>
          <w:szCs w:val="20"/>
        </w:rPr>
        <w:t>е</w:t>
      </w:r>
      <w:r w:rsidR="00A018FB" w:rsidRPr="00A018FB">
        <w:rPr>
          <w:sz w:val="20"/>
          <w:szCs w:val="20"/>
        </w:rPr>
        <w:t>ханизмов в сфере земельных и имущественных отношений. Априори использование земельного участка или иной недвижимости на опред</w:t>
      </w:r>
      <w:r w:rsidR="00A018FB" w:rsidRPr="00A018FB">
        <w:rPr>
          <w:sz w:val="20"/>
          <w:szCs w:val="20"/>
        </w:rPr>
        <w:t>е</w:t>
      </w:r>
      <w:r w:rsidR="00A018FB" w:rsidRPr="00A018FB">
        <w:rPr>
          <w:sz w:val="20"/>
          <w:szCs w:val="20"/>
        </w:rPr>
        <w:t>ленном временном промежутке может осуществляться без заметного внешнего управляющего воздействия</w:t>
      </w:r>
      <w:r w:rsidRPr="00FC471A">
        <w:rPr>
          <w:sz w:val="20"/>
          <w:szCs w:val="20"/>
        </w:rPr>
        <w:t>,</w:t>
      </w:r>
      <w:r w:rsidR="00A018FB" w:rsidRPr="00A018FB">
        <w:rPr>
          <w:sz w:val="20"/>
          <w:szCs w:val="20"/>
        </w:rPr>
        <w:t xml:space="preserve"> и это создает иллюзию нену</w:t>
      </w:r>
      <w:r w:rsidR="00A018FB" w:rsidRPr="00A018FB">
        <w:rPr>
          <w:sz w:val="20"/>
          <w:szCs w:val="20"/>
        </w:rPr>
        <w:t>ж</w:t>
      </w:r>
      <w:r w:rsidR="00A018FB" w:rsidRPr="00A018FB">
        <w:rPr>
          <w:sz w:val="20"/>
          <w:szCs w:val="20"/>
        </w:rPr>
        <w:t>ности специальных субъектов управления в условиях бесконфликтных отношений. Однако даже проявление законопослушности и толеран</w:t>
      </w:r>
      <w:r w:rsidR="00A018FB" w:rsidRPr="00A018FB">
        <w:rPr>
          <w:sz w:val="20"/>
          <w:szCs w:val="20"/>
        </w:rPr>
        <w:t>т</w:t>
      </w:r>
      <w:r w:rsidR="00A018FB" w:rsidRPr="00A018FB">
        <w:rPr>
          <w:sz w:val="20"/>
          <w:szCs w:val="20"/>
        </w:rPr>
        <w:t>ности землевладельцев и землепользователей следует рассматривать как результат усилий государства по формированию такого правового поля и экономической среды, которые внешне невидимы, но в целом создают необходимые комфортные условия для реализации целей и задач любого отдельно взятого землепользователя</w:t>
      </w:r>
      <w:r>
        <w:rPr>
          <w:sz w:val="20"/>
          <w:szCs w:val="20"/>
        </w:rPr>
        <w:t xml:space="preserve"> или собственника земельного участка</w:t>
      </w:r>
      <w:r w:rsidR="00A018FB" w:rsidRPr="00A018FB">
        <w:rPr>
          <w:sz w:val="20"/>
          <w:szCs w:val="20"/>
        </w:rPr>
        <w:t>.</w:t>
      </w:r>
    </w:p>
    <w:p w:rsidR="00F25F05" w:rsidRPr="00016BA9" w:rsidRDefault="00F25F05" w:rsidP="00A3719E">
      <w:pPr>
        <w:keepNext/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016BA9">
        <w:rPr>
          <w:rFonts w:ascii="Times New Roman" w:hAnsi="Times New Roman" w:cs="Times New Roman"/>
          <w:sz w:val="20"/>
          <w:szCs w:val="20"/>
        </w:rPr>
        <w:t xml:space="preserve">ля любого собственника, включая государство, </w:t>
      </w:r>
      <w:r w:rsidRPr="00016BA9">
        <w:rPr>
          <w:rFonts w:ascii="Times New Roman" w:hAnsi="Times New Roman" w:cs="Times New Roman"/>
          <w:bCs/>
          <w:i/>
          <w:sz w:val="20"/>
          <w:szCs w:val="20"/>
        </w:rPr>
        <w:t>оптимально</w:t>
      </w:r>
      <w:r w:rsidRPr="00016B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6BA9">
        <w:rPr>
          <w:rFonts w:ascii="Times New Roman" w:hAnsi="Times New Roman" w:cs="Times New Roman"/>
          <w:sz w:val="20"/>
          <w:szCs w:val="20"/>
        </w:rPr>
        <w:t>такое управле</w:t>
      </w:r>
      <w:r w:rsidRPr="00016BA9">
        <w:rPr>
          <w:rFonts w:ascii="Times New Roman" w:hAnsi="Times New Roman" w:cs="Times New Roman"/>
          <w:sz w:val="20"/>
          <w:szCs w:val="20"/>
        </w:rPr>
        <w:softHyphen/>
        <w:t>ние земельными ресурсами, которое максимизирует земел</w:t>
      </w:r>
      <w:r w:rsidRPr="00016BA9">
        <w:rPr>
          <w:rFonts w:ascii="Times New Roman" w:hAnsi="Times New Roman" w:cs="Times New Roman"/>
          <w:sz w:val="20"/>
          <w:szCs w:val="20"/>
        </w:rPr>
        <w:t>ь</w:t>
      </w:r>
      <w:r w:rsidRPr="00016BA9">
        <w:rPr>
          <w:rFonts w:ascii="Times New Roman" w:hAnsi="Times New Roman" w:cs="Times New Roman"/>
          <w:sz w:val="20"/>
          <w:szCs w:val="20"/>
        </w:rPr>
        <w:t>ную ренту при соблюдении экологических стандартов и при огранич</w:t>
      </w:r>
      <w:r w:rsidRPr="00016BA9">
        <w:rPr>
          <w:rFonts w:ascii="Times New Roman" w:hAnsi="Times New Roman" w:cs="Times New Roman"/>
          <w:sz w:val="20"/>
          <w:szCs w:val="20"/>
        </w:rPr>
        <w:t>е</w:t>
      </w:r>
      <w:r w:rsidRPr="00016BA9">
        <w:rPr>
          <w:rFonts w:ascii="Times New Roman" w:hAnsi="Times New Roman" w:cs="Times New Roman"/>
          <w:sz w:val="20"/>
          <w:szCs w:val="20"/>
        </w:rPr>
        <w:t>ниях экономического или социального характера. При этом  раз</w:t>
      </w:r>
      <w:r w:rsidRPr="00016BA9">
        <w:rPr>
          <w:rFonts w:ascii="Times New Roman" w:hAnsi="Times New Roman" w:cs="Times New Roman"/>
          <w:sz w:val="20"/>
          <w:szCs w:val="20"/>
        </w:rPr>
        <w:softHyphen/>
        <w:t>мер изымаемой ренты должен быть оптимальным, соразмерным стоимости актива, ко</w:t>
      </w:r>
      <w:r w:rsidRPr="00016BA9">
        <w:rPr>
          <w:rFonts w:ascii="Times New Roman" w:hAnsi="Times New Roman" w:cs="Times New Roman"/>
          <w:sz w:val="20"/>
          <w:szCs w:val="20"/>
        </w:rPr>
        <w:softHyphen/>
        <w:t>торым является земля, и который приносит или может пр</w:t>
      </w:r>
      <w:r w:rsidRPr="00016BA9">
        <w:rPr>
          <w:rFonts w:ascii="Times New Roman" w:hAnsi="Times New Roman" w:cs="Times New Roman"/>
          <w:sz w:val="20"/>
          <w:szCs w:val="20"/>
        </w:rPr>
        <w:t>и</w:t>
      </w:r>
      <w:r w:rsidRPr="00016BA9">
        <w:rPr>
          <w:rFonts w:ascii="Times New Roman" w:hAnsi="Times New Roman" w:cs="Times New Roman"/>
          <w:sz w:val="20"/>
          <w:szCs w:val="20"/>
        </w:rPr>
        <w:t>нести в будущем доход зем</w:t>
      </w:r>
      <w:r w:rsidRPr="00016BA9">
        <w:rPr>
          <w:rFonts w:ascii="Times New Roman" w:hAnsi="Times New Roman" w:cs="Times New Roman"/>
          <w:sz w:val="20"/>
          <w:szCs w:val="20"/>
        </w:rPr>
        <w:softHyphen/>
        <w:t>лепользователю.</w:t>
      </w:r>
    </w:p>
    <w:p w:rsidR="00F25F05" w:rsidRDefault="00F25F05" w:rsidP="00A3719E">
      <w:pPr>
        <w:keepNext/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Общие и частные критерии эффективности управления земельными ресурсами представлены на схеме (рисунок 1).</w:t>
      </w:r>
    </w:p>
    <w:p w:rsidR="00A018FB" w:rsidRDefault="00A018FB" w:rsidP="00A018FB">
      <w:pPr>
        <w:pStyle w:val="11"/>
        <w:keepNext/>
        <w:spacing w:before="0" w:beforeAutospacing="0" w:after="0" w:afterAutospacing="0"/>
        <w:ind w:firstLine="284"/>
        <w:jc w:val="both"/>
        <w:rPr>
          <w:sz w:val="20"/>
        </w:rPr>
      </w:pPr>
      <w:r w:rsidRPr="00A018FB">
        <w:rPr>
          <w:sz w:val="20"/>
        </w:rPr>
        <w:t xml:space="preserve">Критерии общей социальной эффективности </w:t>
      </w:r>
      <w:r w:rsidR="00A3719E">
        <w:rPr>
          <w:sz w:val="20"/>
        </w:rPr>
        <w:t>управления земел</w:t>
      </w:r>
      <w:r w:rsidR="00A3719E">
        <w:rPr>
          <w:sz w:val="20"/>
        </w:rPr>
        <w:t>ь</w:t>
      </w:r>
      <w:r w:rsidR="00A3719E">
        <w:rPr>
          <w:sz w:val="20"/>
        </w:rPr>
        <w:t>ными ресурсами</w:t>
      </w:r>
      <w:r w:rsidRPr="00A018FB">
        <w:rPr>
          <w:sz w:val="20"/>
        </w:rPr>
        <w:t xml:space="preserve"> призваны вы</w:t>
      </w:r>
      <w:r w:rsidRPr="00A018FB">
        <w:rPr>
          <w:sz w:val="20"/>
        </w:rPr>
        <w:softHyphen/>
        <w:t xml:space="preserve">водить государственное управление на потребности и проблемы общества и характеризовать управленческий уровень их разрешения. </w:t>
      </w:r>
      <w:proofErr w:type="gramStart"/>
      <w:r w:rsidRPr="00A018FB">
        <w:rPr>
          <w:sz w:val="20"/>
        </w:rPr>
        <w:t>Они включают в себя результаты обществе</w:t>
      </w:r>
      <w:r w:rsidRPr="00A018FB">
        <w:rPr>
          <w:sz w:val="20"/>
        </w:rPr>
        <w:t>н</w:t>
      </w:r>
      <w:r w:rsidRPr="00A018FB">
        <w:rPr>
          <w:sz w:val="20"/>
        </w:rPr>
        <w:t>ного (совокупного) производства, социально-экономические после</w:t>
      </w:r>
      <w:r w:rsidRPr="00A018FB">
        <w:rPr>
          <w:sz w:val="20"/>
        </w:rPr>
        <w:t>д</w:t>
      </w:r>
      <w:r w:rsidRPr="00A018FB">
        <w:rPr>
          <w:sz w:val="20"/>
        </w:rPr>
        <w:t>ствия использования земель и недвижимости, а также духовно-идеологические, психологические, политические, исторические, эк</w:t>
      </w:r>
      <w:r w:rsidRPr="00A018FB">
        <w:rPr>
          <w:sz w:val="20"/>
        </w:rPr>
        <w:t>о</w:t>
      </w:r>
      <w:r w:rsidRPr="00A018FB">
        <w:rPr>
          <w:sz w:val="20"/>
        </w:rPr>
        <w:t>логические, демографические явления, т.</w:t>
      </w:r>
      <w:r w:rsidR="00F25F05">
        <w:rPr>
          <w:sz w:val="20"/>
        </w:rPr>
        <w:t> </w:t>
      </w:r>
      <w:r w:rsidRPr="00A018FB">
        <w:rPr>
          <w:sz w:val="20"/>
        </w:rPr>
        <w:t>е. весь спектр земельно-имущественных отношений и про</w:t>
      </w:r>
      <w:r w:rsidRPr="00A018FB">
        <w:rPr>
          <w:sz w:val="20"/>
        </w:rPr>
        <w:softHyphen/>
        <w:t>цессов, необходимых для нормал</w:t>
      </w:r>
      <w:r w:rsidRPr="00A018FB">
        <w:rPr>
          <w:sz w:val="20"/>
        </w:rPr>
        <w:t>ь</w:t>
      </w:r>
      <w:r w:rsidRPr="00A018FB">
        <w:rPr>
          <w:sz w:val="20"/>
        </w:rPr>
        <w:t xml:space="preserve">ной жизнедеятельности людей. </w:t>
      </w:r>
      <w:proofErr w:type="gramEnd"/>
    </w:p>
    <w:p w:rsidR="00A018FB" w:rsidRDefault="00A018FB" w:rsidP="00A018FB">
      <w:pPr>
        <w:pStyle w:val="11"/>
        <w:keepNext/>
        <w:spacing w:before="0" w:beforeAutospacing="0" w:after="0" w:afterAutospacing="0"/>
        <w:ind w:firstLine="284"/>
        <w:jc w:val="both"/>
        <w:rPr>
          <w:sz w:val="20"/>
        </w:rPr>
      </w:pPr>
      <w:r w:rsidRPr="00A018FB">
        <w:rPr>
          <w:sz w:val="20"/>
        </w:rPr>
        <w:t>При этом социальный эффект, на который призвано ориентир</w:t>
      </w:r>
      <w:r w:rsidRPr="00A018FB">
        <w:rPr>
          <w:sz w:val="20"/>
        </w:rPr>
        <w:t>о</w:t>
      </w:r>
      <w:r w:rsidRPr="00A018FB">
        <w:rPr>
          <w:sz w:val="20"/>
        </w:rPr>
        <w:t xml:space="preserve">ваться </w:t>
      </w:r>
      <w:r w:rsidR="00485718">
        <w:rPr>
          <w:sz w:val="20"/>
        </w:rPr>
        <w:t>управление</w:t>
      </w:r>
      <w:r w:rsidRPr="00A018FB">
        <w:rPr>
          <w:sz w:val="20"/>
        </w:rPr>
        <w:t>, предполагает не только постоянно воспроизвод</w:t>
      </w:r>
      <w:r w:rsidRPr="00A018FB">
        <w:rPr>
          <w:sz w:val="20"/>
        </w:rPr>
        <w:t>я</w:t>
      </w:r>
      <w:r w:rsidRPr="00A018FB">
        <w:rPr>
          <w:sz w:val="20"/>
        </w:rPr>
        <w:t>щийся уровень функ</w:t>
      </w:r>
      <w:r w:rsidRPr="00A018FB">
        <w:rPr>
          <w:sz w:val="20"/>
        </w:rPr>
        <w:softHyphen/>
        <w:t>ционирования землепользования и соответс</w:t>
      </w:r>
      <w:r w:rsidRPr="00A018FB">
        <w:rPr>
          <w:sz w:val="20"/>
        </w:rPr>
        <w:t>т</w:t>
      </w:r>
      <w:r w:rsidRPr="00A018FB">
        <w:rPr>
          <w:sz w:val="20"/>
        </w:rPr>
        <w:t>вующих отношений, но и наличие, сохранение источников и тенде</w:t>
      </w:r>
      <w:r w:rsidRPr="00A018FB">
        <w:rPr>
          <w:sz w:val="20"/>
        </w:rPr>
        <w:t>н</w:t>
      </w:r>
      <w:r w:rsidRPr="00A018FB">
        <w:rPr>
          <w:sz w:val="20"/>
        </w:rPr>
        <w:t>ций активного</w:t>
      </w:r>
      <w:r w:rsidRPr="00A018FB">
        <w:rPr>
          <w:b/>
          <w:sz w:val="20"/>
        </w:rPr>
        <w:t xml:space="preserve"> </w:t>
      </w:r>
      <w:r w:rsidRPr="00A018FB">
        <w:rPr>
          <w:bCs/>
          <w:sz w:val="20"/>
        </w:rPr>
        <w:t xml:space="preserve">повышения </w:t>
      </w:r>
      <w:r w:rsidRPr="00A018FB">
        <w:rPr>
          <w:sz w:val="20"/>
        </w:rPr>
        <w:t>достигнутого уровня, т.</w:t>
      </w:r>
      <w:r w:rsidR="00485718" w:rsidRPr="00FC471A">
        <w:rPr>
          <w:sz w:val="20"/>
        </w:rPr>
        <w:t xml:space="preserve"> </w:t>
      </w:r>
      <w:r w:rsidRPr="00A018FB">
        <w:rPr>
          <w:sz w:val="20"/>
        </w:rPr>
        <w:t>е. обеспечение его развития.</w:t>
      </w:r>
    </w:p>
    <w:p w:rsidR="00F25F05" w:rsidRPr="005E45AA" w:rsidRDefault="00485718" w:rsidP="00A3719E">
      <w:pPr>
        <w:keepNext/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475E">
        <w:rPr>
          <w:rFonts w:ascii="Times New Roman" w:hAnsi="Times New Roman" w:cs="Times New Roman"/>
          <w:sz w:val="20"/>
          <w:szCs w:val="20"/>
        </w:rPr>
        <w:t>Любое управленческое решение в области регулирования земл</w:t>
      </w:r>
      <w:r w:rsidRPr="0045475E">
        <w:rPr>
          <w:rFonts w:ascii="Times New Roman" w:hAnsi="Times New Roman" w:cs="Times New Roman"/>
          <w:sz w:val="20"/>
          <w:szCs w:val="20"/>
        </w:rPr>
        <w:t>е</w:t>
      </w:r>
      <w:r w:rsidRPr="0045475E">
        <w:rPr>
          <w:rFonts w:ascii="Times New Roman" w:hAnsi="Times New Roman" w:cs="Times New Roman"/>
          <w:sz w:val="20"/>
          <w:szCs w:val="20"/>
        </w:rPr>
        <w:t>пользования с точки зрения оценки его эффективности характеризуе</w:t>
      </w:r>
      <w:r w:rsidRPr="0045475E">
        <w:rPr>
          <w:rFonts w:ascii="Times New Roman" w:hAnsi="Times New Roman" w:cs="Times New Roman"/>
          <w:sz w:val="20"/>
          <w:szCs w:val="20"/>
        </w:rPr>
        <w:t>т</w:t>
      </w:r>
      <w:r w:rsidRPr="0045475E">
        <w:rPr>
          <w:rFonts w:ascii="Times New Roman" w:hAnsi="Times New Roman" w:cs="Times New Roman"/>
          <w:sz w:val="20"/>
          <w:szCs w:val="20"/>
        </w:rPr>
        <w:t xml:space="preserve">ся </w:t>
      </w:r>
      <w:r w:rsidR="00A018FB" w:rsidRPr="00A018FB">
        <w:rPr>
          <w:rFonts w:ascii="Times New Roman" w:hAnsi="Times New Roman" w:cs="Times New Roman"/>
          <w:b/>
          <w:i/>
          <w:sz w:val="20"/>
          <w:szCs w:val="20"/>
        </w:rPr>
        <w:t>качеством</w:t>
      </w:r>
      <w:r w:rsidRPr="0045475E">
        <w:rPr>
          <w:rFonts w:ascii="Times New Roman" w:hAnsi="Times New Roman" w:cs="Times New Roman"/>
          <w:sz w:val="20"/>
          <w:szCs w:val="20"/>
        </w:rPr>
        <w:t xml:space="preserve"> ‒ совокупностью параметров решения, удовлетворя</w:t>
      </w:r>
      <w:r w:rsidRPr="0045475E">
        <w:rPr>
          <w:rFonts w:ascii="Times New Roman" w:hAnsi="Times New Roman" w:cs="Times New Roman"/>
          <w:sz w:val="20"/>
          <w:szCs w:val="20"/>
        </w:rPr>
        <w:t>ю</w:t>
      </w:r>
      <w:r w:rsidRPr="0045475E">
        <w:rPr>
          <w:rFonts w:ascii="Times New Roman" w:hAnsi="Times New Roman" w:cs="Times New Roman"/>
          <w:sz w:val="20"/>
          <w:szCs w:val="20"/>
        </w:rPr>
        <w:t>щих конкретных потребителей (землепользователей и землевладел</w:t>
      </w:r>
      <w:r w:rsidRPr="0045475E">
        <w:rPr>
          <w:rFonts w:ascii="Times New Roman" w:hAnsi="Times New Roman" w:cs="Times New Roman"/>
          <w:sz w:val="20"/>
          <w:szCs w:val="20"/>
        </w:rPr>
        <w:t>ь</w:t>
      </w:r>
      <w:r w:rsidRPr="0045475E">
        <w:rPr>
          <w:rFonts w:ascii="Times New Roman" w:hAnsi="Times New Roman" w:cs="Times New Roman"/>
          <w:sz w:val="20"/>
          <w:szCs w:val="20"/>
        </w:rPr>
        <w:t xml:space="preserve">цев) и обеспечивающих реальность его реализации. </w:t>
      </w:r>
      <w:r w:rsidRPr="0045475E">
        <w:rPr>
          <w:rFonts w:ascii="Times New Roman" w:hAnsi="Times New Roman" w:cs="Times New Roman"/>
          <w:bCs/>
          <w:sz w:val="20"/>
          <w:szCs w:val="20"/>
        </w:rPr>
        <w:t>Качественная ст</w:t>
      </w:r>
      <w:r w:rsidRPr="0045475E">
        <w:rPr>
          <w:rFonts w:ascii="Times New Roman" w:hAnsi="Times New Roman" w:cs="Times New Roman"/>
          <w:bCs/>
          <w:sz w:val="20"/>
          <w:szCs w:val="20"/>
        </w:rPr>
        <w:t>о</w:t>
      </w:r>
      <w:r w:rsidRPr="0045475E">
        <w:rPr>
          <w:rFonts w:ascii="Times New Roman" w:hAnsi="Times New Roman" w:cs="Times New Roman"/>
          <w:bCs/>
          <w:sz w:val="20"/>
          <w:szCs w:val="20"/>
        </w:rPr>
        <w:t>рона принимаемого решения неразрывно связана с оценкой качества самого объекта управления, качеством выполняемых работ, услуг, проектной документации, а также качеством нормативных документов и информации, используемой в управлении.</w:t>
      </w:r>
    </w:p>
    <w:p w:rsidR="00485718" w:rsidRPr="005E45AA" w:rsidRDefault="00485718" w:rsidP="00A3719E">
      <w:pPr>
        <w:keepNext/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bookmarkStart w:id="1" w:name="_GoBack"/>
    <w:bookmarkEnd w:id="1"/>
    <w:p w:rsidR="00F25F05" w:rsidRDefault="00D72D2E" w:rsidP="00A3719E">
      <w:pPr>
        <w:pStyle w:val="11"/>
        <w:keepNext/>
        <w:spacing w:before="0" w:beforeAutospacing="0" w:after="0" w:afterAutospacing="0"/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34" editas="canvas" style="width:320.7pt;height:347.6pt;mso-position-horizontal-relative:char;mso-position-vertical-relative:line" coordorigin="2362,2865" coordsize="7200,78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2362;top:2865;width:7200;height:7805" o:preferrelative="f">
              <v:fill o:detectmouseclick="t"/>
              <v:path o:extrusionok="t" o:connecttype="none"/>
              <o:lock v:ext="edit" text="t"/>
            </v:shape>
            <v:rect id="_x0000_s1136" style="position:absolute;left:2492;top:2947;width:6924;height:918" filled="f" fillcolor="#8db3e2">
              <v:textbox inset="1.69256mm,.84625mm,1.69256mm,.84625mm">
                <w:txbxContent>
                  <w:p w:rsidR="005E45AA" w:rsidRPr="00B52645" w:rsidRDefault="005E45AA" w:rsidP="00F25F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B52645">
                      <w:rPr>
                        <w:rFonts w:ascii="Times New Roman" w:hAnsi="Times New Roman" w:cs="Times New Roman"/>
                        <w:b/>
                        <w:i/>
                        <w:sz w:val="16"/>
                        <w:szCs w:val="16"/>
                      </w:rPr>
                      <w:t xml:space="preserve">Критерии </w:t>
                    </w:r>
                    <w:r w:rsidRPr="00B52645">
                      <w:rPr>
                        <w:rFonts w:ascii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эффективности УЗР −</w:t>
                    </w:r>
                    <w:r w:rsidRPr="00B526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 признаки, грани, стороны, проявления </w:t>
                    </w:r>
                  </w:p>
                  <w:p w:rsidR="005E45AA" w:rsidRPr="00B52645" w:rsidRDefault="005E45AA" w:rsidP="00F25F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B526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управляющего воздействия, посредством анали</w:t>
                    </w:r>
                    <w:r w:rsidRPr="00B526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softHyphen/>
                      <w:t>за которых можно определять уровень и качество управле</w:t>
                    </w:r>
                    <w:r w:rsidRPr="00B526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softHyphen/>
                      <w:t xml:space="preserve">ния, его соответствие потребностям и интересам субъектов </w:t>
                    </w:r>
                  </w:p>
                  <w:p w:rsidR="005E45AA" w:rsidRPr="00B52645" w:rsidRDefault="005E45AA" w:rsidP="00F25F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bCs/>
                        <w:sz w:val="15"/>
                      </w:rPr>
                      <w:t>земельно-имущественных отношений</w:t>
                    </w:r>
                  </w:p>
                </w:txbxContent>
              </v:textbox>
            </v:rect>
            <v:rect id="_x0000_s1137" style="position:absolute;left:3175;top:4128;width:5659;height:393" filled="f" fillcolor="#92d050">
              <v:textbox inset="1.69256mm,.84625mm,1.69256mm,.84625mm">
                <w:txbxContent>
                  <w:p w:rsidR="005E45AA" w:rsidRPr="00B52645" w:rsidRDefault="005E45AA" w:rsidP="00F25F05">
                    <w:pPr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b/>
                        <w:i/>
                        <w:sz w:val="15"/>
                      </w:rPr>
                      <w:t xml:space="preserve">Критерии общей  </w:t>
                    </w:r>
                    <w:r w:rsidRPr="00B52645">
                      <w:rPr>
                        <w:rFonts w:ascii="Times New Roman" w:hAnsi="Times New Roman" w:cs="Times New Roman"/>
                        <w:b/>
                        <w:bCs/>
                        <w:i/>
                        <w:sz w:val="15"/>
                      </w:rPr>
                      <w:t xml:space="preserve">эффективности УЗР </w:t>
                    </w:r>
                  </w:p>
                </w:txbxContent>
              </v:textbox>
            </v:rect>
            <v:roundrect id="_x0000_s1138" style="position:absolute;left:2839;top:4900;width:1592;height:1787" arcsize="10923f" filled="f" fillcolor="#fabf8f" strokeweight="1pt">
              <v:fill color2="#fde9d9" angle="-45" focus="-50%" type="gradient"/>
              <v:shadow type="perspective" color="#974706" opacity=".5" offset="1pt" offset2="-3pt"/>
              <v:textbox inset="1.69256mm,.84625mm,1.69256mm,.84625mm">
                <w:txbxContent>
                  <w:p w:rsidR="005E45AA" w:rsidRPr="00B52645" w:rsidRDefault="005E45AA" w:rsidP="00F25F05">
                    <w:pPr>
                      <w:spacing w:after="0" w:line="240" w:lineRule="auto"/>
                      <w:ind w:left="-170" w:right="-113"/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 xml:space="preserve">Результаты </w:t>
                    </w:r>
                  </w:p>
                  <w:p w:rsidR="005E45AA" w:rsidRPr="00B52645" w:rsidRDefault="005E45AA" w:rsidP="00F25F05">
                    <w:pPr>
                      <w:spacing w:after="0" w:line="240" w:lineRule="auto"/>
                      <w:ind w:left="-170" w:right="-113"/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общественного (совокупного) производства, обусловленные использованием земли и иной недвижимости</w:t>
                    </w:r>
                  </w:p>
                </w:txbxContent>
              </v:textbox>
            </v:roundrect>
            <v:roundrect id="_x0000_s1139" style="position:absolute;left:7534;top:4900;width:1614;height:1870" arcsize="10923f" filled="f" fillcolor="#b2a1c7" strokeweight="1pt">
              <v:fill color2="#e5dfec" angle="-45" focus="-50%" type="gradient"/>
              <v:shadow type="perspective" color="#3f3151" opacity=".5" offset="1pt" offset2="-3pt"/>
              <v:textbox inset="1.69256mm,.84625mm,1.69256mm,.84625mm">
                <w:txbxContent>
                  <w:p w:rsidR="005E45AA" w:rsidRPr="00B52645" w:rsidRDefault="005E45AA" w:rsidP="00F25F05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 xml:space="preserve">Исторические, духовно-идеологические, демографические, политические явления и процессы, связанные </w:t>
                    </w:r>
                  </w:p>
                  <w:p w:rsidR="005E45AA" w:rsidRPr="00B52645" w:rsidRDefault="005E45AA" w:rsidP="00F25F05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 xml:space="preserve">с регулированием прав на землю </w:t>
                    </w:r>
                  </w:p>
                </w:txbxContent>
              </v:textbox>
            </v:roundrect>
            <v:roundrect id="_x0000_s1140" style="position:absolute;left:5248;top:4845;width:1479;height:1675" arcsize="10923f" filled="f" fillcolor="#92cddc" strokeweight="1pt">
              <v:fill color2="#daeef3" angle="-45" focus="-50%" type="gradient"/>
              <v:shadow on="t" type="perspective" color="#205867" opacity=".5" offset="1pt" offset2="-3pt"/>
              <v:textbox inset="1.69256mm,.84625mm,1.69256mm,.84625mm">
                <w:txbxContent>
                  <w:p w:rsidR="005E45AA" w:rsidRPr="00B52645" w:rsidRDefault="005E45AA" w:rsidP="00F25F05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>
                      <w:rPr>
                        <w:rFonts w:ascii="Times New Roman" w:hAnsi="Times New Roman" w:cs="Times New Roman"/>
                        <w:sz w:val="15"/>
                      </w:rPr>
                      <w:t>С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 xml:space="preserve">оциально-экономические и экологические последствия  использования земель </w:t>
                    </w:r>
                  </w:p>
                  <w:p w:rsidR="005E45AA" w:rsidRPr="00B52645" w:rsidRDefault="005E45AA" w:rsidP="00F25F05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и недвижимости</w:t>
                    </w:r>
                  </w:p>
                </w:txbxContent>
              </v:textbox>
            </v:roundrect>
            <v:rect id="_x0000_s1141" style="position:absolute;left:2839;top:6893;width:6241;height:744" filled="f" fillcolor="#92d050">
              <v:fill type="tile"/>
              <v:textbox inset="1.69256mm,.84625mm,1.69256mm,.84625mm">
                <w:txbxContent>
                  <w:p w:rsidR="005E45AA" w:rsidRPr="00B52645" w:rsidRDefault="005E45AA" w:rsidP="00F25F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b/>
                        <w:i/>
                        <w:sz w:val="15"/>
                      </w:rPr>
                      <w:t xml:space="preserve">Совокупность земельно-имущественных отношений и процессов, </w:t>
                    </w:r>
                  </w:p>
                  <w:p w:rsidR="005E45AA" w:rsidRPr="00B52645" w:rsidRDefault="005E45AA" w:rsidP="00F25F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15"/>
                      </w:rPr>
                    </w:pPr>
                    <w:proofErr w:type="gramStart"/>
                    <w:r w:rsidRPr="00B52645">
                      <w:rPr>
                        <w:rFonts w:ascii="Times New Roman" w:hAnsi="Times New Roman" w:cs="Times New Roman"/>
                        <w:b/>
                        <w:i/>
                        <w:sz w:val="15"/>
                      </w:rPr>
                      <w:t>соответствующих</w:t>
                    </w:r>
                    <w:proofErr w:type="gramEnd"/>
                    <w:r w:rsidRPr="00B52645">
                      <w:rPr>
                        <w:rFonts w:ascii="Times New Roman" w:hAnsi="Times New Roman" w:cs="Times New Roman"/>
                        <w:b/>
                        <w:i/>
                        <w:sz w:val="15"/>
                      </w:rPr>
                      <w:t xml:space="preserve"> нормам и стандартам устойчивого развития </w:t>
                    </w:r>
                  </w:p>
                  <w:p w:rsidR="005E45AA" w:rsidRPr="00B52645" w:rsidRDefault="005E45AA" w:rsidP="00F25F05">
                    <w:pPr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b/>
                        <w:i/>
                        <w:sz w:val="15"/>
                      </w:rPr>
                      <w:t>общества и гармоничного совершенствования личности</w:t>
                    </w:r>
                  </w:p>
                </w:txbxContent>
              </v:textbox>
            </v:rect>
            <v:rect id="_x0000_s1142" style="position:absolute;left:2727;top:7897;width:6544;height:1167" filled="f" fillcolor="#92d050">
              <v:fill type="tile"/>
              <v:textbox inset="1.69256mm,.84625mm,1.69256mm,.84625mm">
                <w:txbxContent>
                  <w:p w:rsidR="005E45AA" w:rsidRPr="00B52645" w:rsidRDefault="005E45AA" w:rsidP="00F25F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b/>
                        <w:i/>
                        <w:sz w:val="15"/>
                      </w:rPr>
                      <w:t xml:space="preserve">Общий (универсальный) критерий − 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увеличение продолжительности периода бе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с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кризисного состояния земельных отношений,  на основе повышения уровня благосо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с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тояния,  развития бизнеса и иной деятельности каждого землевладельца и землепол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ь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зователя как в стране в целом, так и на уровне отдельно взятой административно-территориальной единицы</w:t>
                    </w:r>
                  </w:p>
                </w:txbxContent>
              </v:textbox>
            </v:rect>
            <v:rect id="_x0000_s1143" style="position:absolute;left:2492;top:9326;width:6924;height:1295" filled="f" fillcolor="#d8d8d8">
              <v:textbox inset="1.69256mm,.84625mm,1.69256mm,.84625mm">
                <w:txbxContent>
                  <w:p w:rsidR="005E45AA" w:rsidRPr="00B52645" w:rsidRDefault="005E45AA" w:rsidP="00F25F05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b/>
                        <w:i/>
                        <w:sz w:val="15"/>
                      </w:rPr>
                      <w:t>Частные показатели эффективности УЗР</w:t>
                    </w:r>
                  </w:p>
                </w:txbxContent>
              </v:textbox>
            </v:rect>
            <v:rect id="_x0000_s1144" style="position:absolute;left:2559;top:9691;width:2174;height:930" filled="f" fillcolor="#92cddc" strokeweight="1pt">
              <v:fill color2="#daeef3" angle="-45" focus="-50%" type="gradient"/>
              <v:shadow type="perspective" color="#205867" opacity=".5" offset="1pt" offset2="-3pt"/>
              <v:textbox inset="1.69256mm,.84625mm,1.69256mm,.84625mm">
                <w:txbxContent>
                  <w:p w:rsidR="005E45AA" w:rsidRPr="00B52645" w:rsidRDefault="005E45AA" w:rsidP="00F25F05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Степень соответствия уровня продовольственной, экономической и эколог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и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ческой безопасности</w:t>
                    </w:r>
                  </w:p>
                </w:txbxContent>
              </v:textbox>
            </v:rect>
            <v:rect id="_x0000_s1145" style="position:absolute;left:4822;top:9691;width:2174;height:930" filled="f" fillcolor="#c2d69b" strokeweight="1pt">
              <v:fill color2="#eaf1dd" angle="-45" focus="-50%" type="gradient"/>
              <v:shadow type="perspective" color="#4e6128" opacity=".5" offset="1pt" offset2="-3pt"/>
              <v:textbox inset="1.69256mm,.84625mm,1.69256mm,.84625mm">
                <w:txbxContent>
                  <w:p w:rsidR="005E45AA" w:rsidRPr="00B52645" w:rsidRDefault="005E45AA" w:rsidP="00F25F05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Достижение  обеспеченн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>о</w:t>
                    </w: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 xml:space="preserve">сти граждан земельными участками надлежащего размера и качества </w:t>
                    </w:r>
                  </w:p>
                </w:txbxContent>
              </v:textbox>
            </v:rect>
            <v:rect id="_x0000_s1146" style="position:absolute;left:7097;top:9691;width:2174;height:930" filled="f" fillcolor="#d99594" strokeweight="1pt">
              <v:fill color2="#f2dbdb" angle="-45" focus="-50%" type="gradient"/>
              <v:shadow type="perspective" color="#622423" opacity=".5" offset="1pt" offset2="-3pt"/>
              <v:textbox inset="1.69256mm,.84625mm,1.69256mm,.84625mm">
                <w:txbxContent>
                  <w:p w:rsidR="005E45AA" w:rsidRPr="00B52645" w:rsidRDefault="005E45AA" w:rsidP="00F25F05">
                    <w:pPr>
                      <w:spacing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5"/>
                      </w:rPr>
                    </w:pPr>
                    <w:r w:rsidRPr="00B52645">
                      <w:rPr>
                        <w:rFonts w:ascii="Times New Roman" w:hAnsi="Times New Roman" w:cs="Times New Roman"/>
                        <w:sz w:val="15"/>
                      </w:rPr>
                      <w:t xml:space="preserve">Наличие гарантированных и общедоступных регламентов  для </w:t>
                    </w:r>
                    <w:r>
                      <w:rPr>
                        <w:rFonts w:ascii="Times New Roman" w:hAnsi="Times New Roman" w:cs="Times New Roman"/>
                        <w:sz w:val="15"/>
                      </w:rPr>
                      <w:t>перехода прав на землю (земельные участки)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47" type="#_x0000_t67" style="position:absolute;left:5696;top:3865;width:572;height:263" filled="f" fillcolor="#c2d69b"/>
            <v:shape id="_x0000_s1148" type="#_x0000_t32" style="position:absolute;left:3635;top:6687;width:2325;height:206" o:connectortype="straight" strokeweight="1pt">
              <v:stroke endarrow="block"/>
            </v:shape>
            <v:shape id="_x0000_s1149" type="#_x0000_t32" style="position:absolute;left:5999;top:4521;width:1;height:303" o:connectortype="straight" strokeweight="1pt">
              <v:stroke endarrow="block"/>
            </v:shape>
            <v:shape id="_x0000_s1150" type="#_x0000_t32" style="position:absolute;left:8363;top:4521;width:1;height:303" o:connectortype="straight" strokeweight="1pt">
              <v:stroke endarrow="block"/>
            </v:shape>
            <v:shape id="_x0000_s1151" type="#_x0000_t32" style="position:absolute;left:5960;top:6770;width:2381;height:123;flip:x" o:connectortype="straight" strokeweight="1pt">
              <v:stroke endarrow="block"/>
            </v:shape>
            <v:shape id="_x0000_s1152" type="#_x0000_t32" style="position:absolute;left:5960;top:6520;width:28;height:373;flip:x" o:connectortype="straight" strokeweight="1pt">
              <v:stroke endarrow="block"/>
            </v:shape>
            <v:shape id="_x0000_s1153" type="#_x0000_t67" style="position:absolute;left:5696;top:7637;width:572;height:260" filled="f" fillcolor="#c2d69b"/>
            <v:shape id="_x0000_s1154" type="#_x0000_t67" style="position:absolute;left:5696;top:9064;width:572;height:262" filled="f" fillcolor="#c2d69b"/>
            <v:shape id="_x0000_s1155" type="#_x0000_t32" style="position:absolute;left:3578;top:4521;width:1;height:380" o:connectortype="straight" strokeweight="1pt">
              <v:stroke endarrow="block"/>
            </v:shape>
            <w10:wrap type="none"/>
            <w10:anchorlock/>
          </v:group>
        </w:pict>
      </w:r>
    </w:p>
    <w:p w:rsidR="00F25F05" w:rsidRDefault="00F25F05" w:rsidP="00A3719E">
      <w:pPr>
        <w:keepNext/>
        <w:shd w:val="clear" w:color="auto" w:fill="FFFFFF"/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9206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Рисунок 1 -  Общие критерии и показатели управления </w:t>
      </w:r>
      <w:proofErr w:type="gramStart"/>
      <w:r w:rsidRPr="00892061">
        <w:rPr>
          <w:rFonts w:ascii="Times New Roman" w:hAnsi="Times New Roman" w:cs="Times New Roman"/>
          <w:b/>
          <w:color w:val="000000"/>
          <w:sz w:val="18"/>
          <w:szCs w:val="18"/>
        </w:rPr>
        <w:t>земельными</w:t>
      </w:r>
      <w:proofErr w:type="gramEnd"/>
      <w:r w:rsidRPr="0089206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F25F05" w:rsidRDefault="00F25F05" w:rsidP="00A3719E">
      <w:pPr>
        <w:keepNext/>
        <w:shd w:val="clear" w:color="auto" w:fill="FFFFFF"/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92061">
        <w:rPr>
          <w:rFonts w:ascii="Times New Roman" w:hAnsi="Times New Roman" w:cs="Times New Roman"/>
          <w:b/>
          <w:color w:val="000000"/>
          <w:sz w:val="18"/>
          <w:szCs w:val="18"/>
        </w:rPr>
        <w:t>ресурсами</w:t>
      </w:r>
    </w:p>
    <w:p w:rsidR="00F25F05" w:rsidRDefault="00F25F05" w:rsidP="00A3719E">
      <w:pPr>
        <w:keepNext/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018FB" w:rsidRDefault="00A018FB" w:rsidP="00A018F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18FB">
        <w:rPr>
          <w:rFonts w:ascii="Times New Roman" w:hAnsi="Times New Roman" w:cs="Times New Roman"/>
          <w:bCs/>
          <w:sz w:val="20"/>
          <w:szCs w:val="20"/>
        </w:rPr>
        <w:t>Качество объекта</w:t>
      </w:r>
      <w:r w:rsidR="00F25F05" w:rsidRPr="0045475E">
        <w:rPr>
          <w:rFonts w:ascii="Times New Roman" w:hAnsi="Times New Roman" w:cs="Times New Roman"/>
          <w:sz w:val="20"/>
          <w:szCs w:val="20"/>
        </w:rPr>
        <w:t xml:space="preserve"> ‒ совокупность свойств объекта, обусловли</w:t>
      </w:r>
      <w:r w:rsidR="00F25F05" w:rsidRPr="0045475E">
        <w:rPr>
          <w:rFonts w:ascii="Times New Roman" w:hAnsi="Times New Roman" w:cs="Times New Roman"/>
          <w:sz w:val="20"/>
          <w:szCs w:val="20"/>
        </w:rPr>
        <w:softHyphen/>
        <w:t>вающих его способность удовлетворять конкретные потребности, с</w:t>
      </w:r>
      <w:r w:rsidR="00F25F05" w:rsidRPr="0045475E">
        <w:rPr>
          <w:rFonts w:ascii="Times New Roman" w:hAnsi="Times New Roman" w:cs="Times New Roman"/>
          <w:sz w:val="20"/>
          <w:szCs w:val="20"/>
        </w:rPr>
        <w:t>о</w:t>
      </w:r>
      <w:r w:rsidR="00F25F05" w:rsidRPr="0045475E">
        <w:rPr>
          <w:rFonts w:ascii="Times New Roman" w:hAnsi="Times New Roman" w:cs="Times New Roman"/>
          <w:sz w:val="20"/>
          <w:szCs w:val="20"/>
        </w:rPr>
        <w:t>ответствовать своему назначению и предъявляемым требованиям. П</w:t>
      </w:r>
      <w:r w:rsidR="00F25F05" w:rsidRPr="0045475E">
        <w:rPr>
          <w:rFonts w:ascii="Times New Roman" w:hAnsi="Times New Roman" w:cs="Times New Roman"/>
          <w:sz w:val="20"/>
          <w:szCs w:val="20"/>
        </w:rPr>
        <w:t>о</w:t>
      </w:r>
      <w:r w:rsidR="00F25F05" w:rsidRPr="0045475E">
        <w:rPr>
          <w:rFonts w:ascii="Times New Roman" w:hAnsi="Times New Roman" w:cs="Times New Roman"/>
          <w:sz w:val="20"/>
          <w:szCs w:val="20"/>
        </w:rPr>
        <w:t>добные свойства предъявляются, например, к любому земельному уч</w:t>
      </w:r>
      <w:r w:rsidR="00F25F05" w:rsidRPr="0045475E">
        <w:rPr>
          <w:rFonts w:ascii="Times New Roman" w:hAnsi="Times New Roman" w:cs="Times New Roman"/>
          <w:sz w:val="20"/>
          <w:szCs w:val="20"/>
        </w:rPr>
        <w:t>а</w:t>
      </w:r>
      <w:r w:rsidR="00F25F05" w:rsidRPr="0045475E">
        <w:rPr>
          <w:rFonts w:ascii="Times New Roman" w:hAnsi="Times New Roman" w:cs="Times New Roman"/>
          <w:sz w:val="20"/>
          <w:szCs w:val="20"/>
        </w:rPr>
        <w:t xml:space="preserve">стку, вовлекаемому в экономический или гражданский оборот. </w:t>
      </w:r>
      <w:r w:rsidR="00F25F05" w:rsidRPr="0045475E">
        <w:rPr>
          <w:rFonts w:ascii="Times New Roman" w:hAnsi="Times New Roman" w:cs="Times New Roman"/>
          <w:bCs/>
          <w:sz w:val="20"/>
          <w:szCs w:val="20"/>
        </w:rPr>
        <w:t>Кач</w:t>
      </w:r>
      <w:r w:rsidR="00F25F05" w:rsidRPr="0045475E">
        <w:rPr>
          <w:rFonts w:ascii="Times New Roman" w:hAnsi="Times New Roman" w:cs="Times New Roman"/>
          <w:bCs/>
          <w:sz w:val="20"/>
          <w:szCs w:val="20"/>
        </w:rPr>
        <w:t>е</w:t>
      </w:r>
      <w:r w:rsidR="00F25F05" w:rsidRPr="0045475E">
        <w:rPr>
          <w:rFonts w:ascii="Times New Roman" w:hAnsi="Times New Roman" w:cs="Times New Roman"/>
          <w:bCs/>
          <w:sz w:val="20"/>
          <w:szCs w:val="20"/>
        </w:rPr>
        <w:t>ство услуги, изготовления продукции, выполнения работы</w:t>
      </w:r>
      <w:r w:rsidR="00F25F05" w:rsidRPr="0045475E">
        <w:rPr>
          <w:rFonts w:ascii="Times New Roman" w:hAnsi="Times New Roman" w:cs="Times New Roman"/>
          <w:bCs/>
          <w:i/>
          <w:sz w:val="20"/>
          <w:szCs w:val="20"/>
        </w:rPr>
        <w:t xml:space="preserve"> ‒ </w:t>
      </w:r>
      <w:r w:rsidR="00F25F05" w:rsidRPr="0045475E">
        <w:rPr>
          <w:rFonts w:ascii="Times New Roman" w:hAnsi="Times New Roman" w:cs="Times New Roman"/>
          <w:sz w:val="20"/>
          <w:szCs w:val="20"/>
        </w:rPr>
        <w:t>степень соответствия их требованиям технологической документации, догов</w:t>
      </w:r>
      <w:r w:rsidR="00F25F05" w:rsidRPr="0045475E">
        <w:rPr>
          <w:rFonts w:ascii="Times New Roman" w:hAnsi="Times New Roman" w:cs="Times New Roman"/>
          <w:sz w:val="20"/>
          <w:szCs w:val="20"/>
        </w:rPr>
        <w:t>о</w:t>
      </w:r>
      <w:r w:rsidR="00F25F05" w:rsidRPr="0045475E">
        <w:rPr>
          <w:rFonts w:ascii="Times New Roman" w:hAnsi="Times New Roman" w:cs="Times New Roman"/>
          <w:sz w:val="20"/>
          <w:szCs w:val="20"/>
        </w:rPr>
        <w:t>ру.</w:t>
      </w:r>
      <w:r w:rsidR="00F25F05" w:rsidRPr="004547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18FB">
        <w:rPr>
          <w:rFonts w:ascii="Times New Roman" w:hAnsi="Times New Roman" w:cs="Times New Roman"/>
          <w:bCs/>
          <w:sz w:val="20"/>
          <w:szCs w:val="20"/>
        </w:rPr>
        <w:t>Качество документа</w:t>
      </w:r>
      <w:r w:rsidRPr="00A018FB">
        <w:rPr>
          <w:rFonts w:ascii="Times New Roman" w:hAnsi="Times New Roman" w:cs="Times New Roman"/>
          <w:sz w:val="20"/>
          <w:szCs w:val="20"/>
        </w:rPr>
        <w:t xml:space="preserve"> </w:t>
      </w:r>
      <w:r w:rsidR="00F25F05" w:rsidRPr="0045475E">
        <w:rPr>
          <w:rFonts w:ascii="Times New Roman" w:hAnsi="Times New Roman" w:cs="Times New Roman"/>
          <w:sz w:val="20"/>
          <w:szCs w:val="20"/>
        </w:rPr>
        <w:t xml:space="preserve">‒ </w:t>
      </w:r>
      <w:r w:rsidRPr="00A018FB">
        <w:rPr>
          <w:rFonts w:ascii="Times New Roman" w:hAnsi="Times New Roman" w:cs="Times New Roman"/>
          <w:sz w:val="20"/>
          <w:szCs w:val="20"/>
        </w:rPr>
        <w:t>степень соответствия параметров данного документа требованиям, предъявляемым к оформлению, содержанию, возможности его использования по назначению, сопоставимости и</w:t>
      </w:r>
      <w:r w:rsidRPr="00A018FB">
        <w:rPr>
          <w:rFonts w:ascii="Times New Roman" w:hAnsi="Times New Roman" w:cs="Times New Roman"/>
          <w:sz w:val="20"/>
          <w:szCs w:val="20"/>
        </w:rPr>
        <w:t>с</w:t>
      </w:r>
      <w:r w:rsidRPr="00A018FB">
        <w:rPr>
          <w:rFonts w:ascii="Times New Roman" w:hAnsi="Times New Roman" w:cs="Times New Roman"/>
          <w:sz w:val="20"/>
          <w:szCs w:val="20"/>
        </w:rPr>
        <w:t>ходной информации, применению современных методов и подходов, обоснованности управленческого решения.</w:t>
      </w:r>
      <w:r w:rsidR="00F25F05" w:rsidRPr="0045475E">
        <w:rPr>
          <w:rFonts w:ascii="Times New Roman" w:hAnsi="Times New Roman" w:cs="Times New Roman"/>
          <w:sz w:val="20"/>
          <w:szCs w:val="20"/>
        </w:rPr>
        <w:t xml:space="preserve"> </w:t>
      </w:r>
      <w:r w:rsidRPr="00A018FB">
        <w:rPr>
          <w:rFonts w:ascii="Times New Roman" w:hAnsi="Times New Roman" w:cs="Times New Roman"/>
          <w:bCs/>
          <w:sz w:val="20"/>
          <w:szCs w:val="20"/>
        </w:rPr>
        <w:t>Качество проектно-конструкторской документации</w:t>
      </w:r>
      <w:r w:rsidR="00F25F05" w:rsidRPr="0045475E">
        <w:rPr>
          <w:rFonts w:ascii="Times New Roman" w:hAnsi="Times New Roman" w:cs="Times New Roman"/>
          <w:sz w:val="20"/>
          <w:szCs w:val="20"/>
        </w:rPr>
        <w:t xml:space="preserve"> ‒ степень соответствия в документ</w:t>
      </w:r>
      <w:r w:rsidR="00F25F05" w:rsidRPr="0045475E">
        <w:rPr>
          <w:rFonts w:ascii="Times New Roman" w:hAnsi="Times New Roman" w:cs="Times New Roman"/>
          <w:sz w:val="20"/>
          <w:szCs w:val="20"/>
        </w:rPr>
        <w:t>а</w:t>
      </w:r>
      <w:r w:rsidR="00F25F05" w:rsidRPr="0045475E">
        <w:rPr>
          <w:rFonts w:ascii="Times New Roman" w:hAnsi="Times New Roman" w:cs="Times New Roman"/>
          <w:sz w:val="20"/>
          <w:szCs w:val="20"/>
        </w:rPr>
        <w:t>ции показателей качества и экономичнос</w:t>
      </w:r>
      <w:r w:rsidR="00F25F05" w:rsidRPr="0045475E">
        <w:rPr>
          <w:rFonts w:ascii="Times New Roman" w:hAnsi="Times New Roman" w:cs="Times New Roman"/>
          <w:sz w:val="20"/>
          <w:szCs w:val="20"/>
        </w:rPr>
        <w:softHyphen/>
        <w:t>ти объекта требованиям ко</w:t>
      </w:r>
      <w:r w:rsidR="00F25F05" w:rsidRPr="0045475E">
        <w:rPr>
          <w:rFonts w:ascii="Times New Roman" w:hAnsi="Times New Roman" w:cs="Times New Roman"/>
          <w:sz w:val="20"/>
          <w:szCs w:val="20"/>
        </w:rPr>
        <w:t>н</w:t>
      </w:r>
      <w:r w:rsidR="00F25F05" w:rsidRPr="0045475E">
        <w:rPr>
          <w:rFonts w:ascii="Times New Roman" w:hAnsi="Times New Roman" w:cs="Times New Roman"/>
          <w:sz w:val="20"/>
          <w:szCs w:val="20"/>
        </w:rPr>
        <w:t>кретного рынка к моменту внедрения объекта у потребителя (госуда</w:t>
      </w:r>
      <w:r w:rsidR="00F25F05" w:rsidRPr="0045475E">
        <w:rPr>
          <w:rFonts w:ascii="Times New Roman" w:hAnsi="Times New Roman" w:cs="Times New Roman"/>
          <w:sz w:val="20"/>
          <w:szCs w:val="20"/>
        </w:rPr>
        <w:t>р</w:t>
      </w:r>
      <w:r w:rsidR="00F25F05" w:rsidRPr="0045475E">
        <w:rPr>
          <w:rFonts w:ascii="Times New Roman" w:hAnsi="Times New Roman" w:cs="Times New Roman"/>
          <w:sz w:val="20"/>
          <w:szCs w:val="20"/>
        </w:rPr>
        <w:t>ственной закупки). Она определяется применением совре</w:t>
      </w:r>
      <w:r w:rsidR="00F25F05" w:rsidRPr="0045475E">
        <w:rPr>
          <w:rFonts w:ascii="Times New Roman" w:hAnsi="Times New Roman" w:cs="Times New Roman"/>
          <w:sz w:val="20"/>
          <w:szCs w:val="20"/>
        </w:rPr>
        <w:softHyphen/>
        <w:t>менных м</w:t>
      </w:r>
      <w:r w:rsidR="00F25F05" w:rsidRPr="0045475E">
        <w:rPr>
          <w:rFonts w:ascii="Times New Roman" w:hAnsi="Times New Roman" w:cs="Times New Roman"/>
          <w:sz w:val="20"/>
          <w:szCs w:val="20"/>
        </w:rPr>
        <w:t>е</w:t>
      </w:r>
      <w:r w:rsidR="00F25F05" w:rsidRPr="0045475E">
        <w:rPr>
          <w:rFonts w:ascii="Times New Roman" w:hAnsi="Times New Roman" w:cs="Times New Roman"/>
          <w:sz w:val="20"/>
          <w:szCs w:val="20"/>
        </w:rPr>
        <w:t>тодов при разработке, а также соответствием требованиям потре</w:t>
      </w:r>
      <w:r w:rsidR="00F25F05" w:rsidRPr="0045475E">
        <w:rPr>
          <w:rFonts w:ascii="Times New Roman" w:hAnsi="Times New Roman" w:cs="Times New Roman"/>
          <w:sz w:val="20"/>
          <w:szCs w:val="20"/>
        </w:rPr>
        <w:softHyphen/>
        <w:t>бителей.</w:t>
      </w:r>
    </w:p>
    <w:p w:rsidR="00F25F05" w:rsidRDefault="00F25F05" w:rsidP="00A3719E">
      <w:pPr>
        <w:keepNext/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475E">
        <w:rPr>
          <w:rFonts w:ascii="Times New Roman" w:hAnsi="Times New Roman" w:cs="Times New Roman"/>
          <w:sz w:val="20"/>
          <w:szCs w:val="20"/>
        </w:rPr>
        <w:t>Составляющими «вычислителя земельной ренты» являются з</w:t>
      </w:r>
      <w:r w:rsidRPr="0045475E">
        <w:rPr>
          <w:rFonts w:ascii="Times New Roman" w:hAnsi="Times New Roman" w:cs="Times New Roman"/>
          <w:sz w:val="20"/>
          <w:szCs w:val="20"/>
        </w:rPr>
        <w:t>е</w:t>
      </w:r>
      <w:r w:rsidRPr="0045475E">
        <w:rPr>
          <w:rFonts w:ascii="Times New Roman" w:hAnsi="Times New Roman" w:cs="Times New Roman"/>
          <w:sz w:val="20"/>
          <w:szCs w:val="20"/>
        </w:rPr>
        <w:t>мельный рынок и система кадастровой оценки как  механизм исчисл</w:t>
      </w:r>
      <w:r w:rsidRPr="0045475E">
        <w:rPr>
          <w:rFonts w:ascii="Times New Roman" w:hAnsi="Times New Roman" w:cs="Times New Roman"/>
          <w:sz w:val="20"/>
          <w:szCs w:val="20"/>
        </w:rPr>
        <w:t>е</w:t>
      </w:r>
      <w:r w:rsidRPr="0045475E">
        <w:rPr>
          <w:rFonts w:ascii="Times New Roman" w:hAnsi="Times New Roman" w:cs="Times New Roman"/>
          <w:sz w:val="20"/>
          <w:szCs w:val="20"/>
        </w:rPr>
        <w:t>ния и извлечения земельной ренты в зависимости от стоимости земли.</w:t>
      </w:r>
      <w:r w:rsidRPr="00016BA9">
        <w:rPr>
          <w:rFonts w:ascii="Times New Roman" w:hAnsi="Times New Roman" w:cs="Times New Roman"/>
          <w:sz w:val="20"/>
          <w:szCs w:val="20"/>
        </w:rPr>
        <w:t xml:space="preserve"> Земельный рынок формирует цены на земельные участки. Система кадастровой оценки и переоценки определяет кадастровую стоимость земель, используя, в том числе, сведения о ценах на отдельные земел</w:t>
      </w:r>
      <w:r w:rsidRPr="00016BA9">
        <w:rPr>
          <w:rFonts w:ascii="Times New Roman" w:hAnsi="Times New Roman" w:cs="Times New Roman"/>
          <w:sz w:val="20"/>
          <w:szCs w:val="20"/>
        </w:rPr>
        <w:t>ь</w:t>
      </w:r>
      <w:r w:rsidRPr="00016BA9">
        <w:rPr>
          <w:rFonts w:ascii="Times New Roman" w:hAnsi="Times New Roman" w:cs="Times New Roman"/>
          <w:sz w:val="20"/>
          <w:szCs w:val="20"/>
        </w:rPr>
        <w:t>ные участки. Сведения о кадастровой стоимости вносятся в регистр стоимости земельных участков, который являясь частью государс</w:t>
      </w:r>
      <w:r w:rsidRPr="00016BA9">
        <w:rPr>
          <w:rFonts w:ascii="Times New Roman" w:hAnsi="Times New Roman" w:cs="Times New Roman"/>
          <w:sz w:val="20"/>
          <w:szCs w:val="20"/>
        </w:rPr>
        <w:t>т</w:t>
      </w:r>
      <w:r w:rsidRPr="00016BA9">
        <w:rPr>
          <w:rFonts w:ascii="Times New Roman" w:hAnsi="Times New Roman" w:cs="Times New Roman"/>
          <w:sz w:val="20"/>
          <w:szCs w:val="20"/>
        </w:rPr>
        <w:t>венного земельного кадастра, становится обязательным инструментом оценки эффективности принимаемых решений.</w:t>
      </w:r>
      <w:r w:rsidRPr="00016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85718" w:rsidRPr="004D14FE" w:rsidRDefault="00F25F05" w:rsidP="00485718">
      <w:pPr>
        <w:keepNext/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16BA9">
        <w:rPr>
          <w:rFonts w:ascii="Times New Roman" w:hAnsi="Times New Roman" w:cs="Times New Roman"/>
          <w:color w:val="000000"/>
          <w:sz w:val="20"/>
          <w:szCs w:val="20"/>
        </w:rPr>
        <w:t>Общую эффективность системы управления земельными ресурсами целесообразно подразделять на экономическую, экологическую и с</w:t>
      </w:r>
      <w:r w:rsidRPr="00016BA9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016BA9">
        <w:rPr>
          <w:rFonts w:ascii="Times New Roman" w:hAnsi="Times New Roman" w:cs="Times New Roman"/>
          <w:color w:val="000000"/>
          <w:sz w:val="20"/>
          <w:szCs w:val="20"/>
        </w:rPr>
        <w:t>циальную (рис</w:t>
      </w:r>
      <w:r>
        <w:rPr>
          <w:rFonts w:ascii="Times New Roman" w:hAnsi="Times New Roman" w:cs="Times New Roman"/>
          <w:color w:val="000000"/>
          <w:sz w:val="20"/>
          <w:szCs w:val="20"/>
        </w:rPr>
        <w:t>унок</w:t>
      </w:r>
      <w:r w:rsidRPr="00016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016BA9">
        <w:rPr>
          <w:rFonts w:ascii="Times New Roman" w:hAnsi="Times New Roman" w:cs="Times New Roman"/>
          <w:color w:val="000000"/>
          <w:sz w:val="20"/>
          <w:szCs w:val="20"/>
        </w:rPr>
        <w:t>).</w:t>
      </w:r>
      <w:proofErr w:type="gramEnd"/>
      <w:r w:rsidR="00485718" w:rsidRPr="004857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485718" w:rsidRPr="004D14FE">
        <w:rPr>
          <w:rFonts w:ascii="Times New Roman" w:hAnsi="Times New Roman" w:cs="Times New Roman"/>
          <w:color w:val="000000"/>
          <w:sz w:val="20"/>
          <w:szCs w:val="20"/>
        </w:rPr>
        <w:t>Экономическая эффективность, в свою очередь, имеет организационно-технологическую, инвестиционную и инфо</w:t>
      </w:r>
      <w:r w:rsidR="00485718" w:rsidRPr="004D14F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485718" w:rsidRPr="004D14FE">
        <w:rPr>
          <w:rFonts w:ascii="Times New Roman" w:hAnsi="Times New Roman" w:cs="Times New Roman"/>
          <w:color w:val="000000"/>
          <w:sz w:val="20"/>
          <w:szCs w:val="20"/>
        </w:rPr>
        <w:t xml:space="preserve">мационную составляющие, экологическая эффективность чаще всего выступает в качестве своей эколого-экономической разновидности, а социальная – социально-экономической. </w:t>
      </w:r>
      <w:proofErr w:type="gramEnd"/>
    </w:p>
    <w:p w:rsidR="00485718" w:rsidRPr="004D14FE" w:rsidRDefault="00485718" w:rsidP="0048571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14FE">
        <w:rPr>
          <w:rFonts w:ascii="Times New Roman" w:hAnsi="Times New Roman" w:cs="Times New Roman"/>
          <w:b/>
          <w:i/>
          <w:sz w:val="20"/>
          <w:szCs w:val="20"/>
        </w:rPr>
        <w:t>Экономическая эффективность управления земельными ресу</w:t>
      </w:r>
      <w:r w:rsidRPr="004D14FE">
        <w:rPr>
          <w:rFonts w:ascii="Times New Roman" w:hAnsi="Times New Roman" w:cs="Times New Roman"/>
          <w:b/>
          <w:i/>
          <w:sz w:val="20"/>
          <w:szCs w:val="20"/>
        </w:rPr>
        <w:t>р</w:t>
      </w:r>
      <w:r w:rsidRPr="004D14FE">
        <w:rPr>
          <w:rFonts w:ascii="Times New Roman" w:hAnsi="Times New Roman" w:cs="Times New Roman"/>
          <w:b/>
          <w:i/>
          <w:sz w:val="20"/>
          <w:szCs w:val="20"/>
        </w:rPr>
        <w:t xml:space="preserve">сами </w:t>
      </w:r>
      <w:r w:rsidRPr="004D14FE">
        <w:rPr>
          <w:rFonts w:ascii="Times New Roman" w:hAnsi="Times New Roman" w:cs="Times New Roman"/>
          <w:sz w:val="20"/>
          <w:szCs w:val="20"/>
        </w:rPr>
        <w:t>определяется как результативность экономической деятельности, экономических программ и мероприятий, характеризуемая отношен</w:t>
      </w:r>
      <w:r w:rsidRPr="004D14FE">
        <w:rPr>
          <w:rFonts w:ascii="Times New Roman" w:hAnsi="Times New Roman" w:cs="Times New Roman"/>
          <w:sz w:val="20"/>
          <w:szCs w:val="20"/>
        </w:rPr>
        <w:t>и</w:t>
      </w:r>
      <w:r w:rsidRPr="004D14FE">
        <w:rPr>
          <w:rFonts w:ascii="Times New Roman" w:hAnsi="Times New Roman" w:cs="Times New Roman"/>
          <w:sz w:val="20"/>
          <w:szCs w:val="20"/>
        </w:rPr>
        <w:t>ем полученного экономического эффекта от использования земель к затратам факторов и ресурсов, обусловившим получение этого резул</w:t>
      </w:r>
      <w:r w:rsidRPr="004D14FE">
        <w:rPr>
          <w:rFonts w:ascii="Times New Roman" w:hAnsi="Times New Roman" w:cs="Times New Roman"/>
          <w:sz w:val="20"/>
          <w:szCs w:val="20"/>
        </w:rPr>
        <w:t>ь</w:t>
      </w:r>
      <w:r w:rsidRPr="004D14FE">
        <w:rPr>
          <w:rFonts w:ascii="Times New Roman" w:hAnsi="Times New Roman" w:cs="Times New Roman"/>
          <w:sz w:val="20"/>
          <w:szCs w:val="20"/>
        </w:rPr>
        <w:t xml:space="preserve">тата. Она представляет собой 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результативность деятельности респу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ликанских и местных органов государственного управления, а также органов местного самоуправления по всем направлениям регулиров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ния земельно-имущественных отношений, измеряемую отношением полученного количественного экономического эффекта (результата) к затратам средств на управленческую деятельность.</w:t>
      </w:r>
    </w:p>
    <w:p w:rsidR="00F25F05" w:rsidRPr="00016BA9" w:rsidRDefault="00F25F05" w:rsidP="00A3719E">
      <w:pPr>
        <w:keepNext/>
        <w:shd w:val="clear" w:color="auto" w:fill="FFFFFF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5F05" w:rsidRPr="004D14FE" w:rsidRDefault="00D72D2E" w:rsidP="00A3719E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pict>
          <v:group id="_x0000_s1097" editas="canvas" style="width:288.95pt;height:181.85pt;mso-position-horizontal-relative:char;mso-position-vertical-relative:line" coordorigin="2362,12540" coordsize="7200,4531">
            <o:lock v:ext="edit" aspectratio="t"/>
            <v:shape id="_x0000_s1098" type="#_x0000_t75" style="position:absolute;left:2362;top:12540;width:7200;height:4531" o:preferrelative="f">
              <v:fill o:detectmouseclick="t"/>
              <v:path o:extrusionok="t" o:connecttype="none"/>
              <o:lock v:ext="edit" text="t"/>
            </v:shape>
            <v:rect id="_x0000_s1099" style="position:absolute;left:4318;top:12623;width:3407;height:549">
              <v:textbox inset="1.51614mm,.75803mm,1.51614mm,.75803mm">
                <w:txbxContent>
                  <w:p w:rsidR="005E45AA" w:rsidRPr="00951809" w:rsidRDefault="005E45AA" w:rsidP="00F25F0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95180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Эффективность управления </w:t>
                    </w:r>
                  </w:p>
                  <w:p w:rsidR="005E45AA" w:rsidRPr="00951809" w:rsidRDefault="005E45AA" w:rsidP="00F25F0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95180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земельными ресурсами</w:t>
                    </w:r>
                  </w:p>
                </w:txbxContent>
              </v:textbox>
            </v:rect>
            <v:rect id="_x0000_s1100" style="position:absolute;left:2482;top:13596;width:2060;height:392">
              <v:textbox inset="1.51614mm,.75803mm,1.51614mm,.75803mm">
                <w:txbxContent>
                  <w:p w:rsidR="005E45AA" w:rsidRPr="003324B2" w:rsidRDefault="005E45AA" w:rsidP="00F25F0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b/>
                        <w:sz w:val="14"/>
                      </w:rPr>
                      <w:t>Экономическая</w:t>
                    </w:r>
                  </w:p>
                </w:txbxContent>
              </v:textbox>
            </v:rect>
            <v:rect id="_x0000_s1101" style="position:absolute;left:5730;top:13598;width:1781;height:390">
              <v:textbox inset="1.51614mm,.75803mm,1.51614mm,.75803mm">
                <w:txbxContent>
                  <w:p w:rsidR="005E45AA" w:rsidRPr="003324B2" w:rsidRDefault="005E45AA" w:rsidP="00F25F0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b/>
                        <w:sz w:val="14"/>
                      </w:rPr>
                      <w:t>Экологическая</w:t>
                    </w:r>
                  </w:p>
                </w:txbxContent>
              </v:textbox>
            </v:rect>
            <v:rect id="_x0000_s1102" style="position:absolute;left:7725;top:13598;width:1713;height:391">
              <v:textbox inset="1.51614mm,.75803mm,1.51614mm,.75803mm">
                <w:txbxContent>
                  <w:p w:rsidR="005E45AA" w:rsidRPr="003324B2" w:rsidRDefault="005E45AA" w:rsidP="00F25F0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b/>
                        <w:sz w:val="14"/>
                      </w:rPr>
                      <w:t>Социальная</w:t>
                    </w:r>
                  </w:p>
                </w:txbxContent>
              </v:textbox>
            </v:rect>
            <v:shape id="_x0000_s1103" type="#_x0000_t32" style="position:absolute;left:3288;top:13362;width:5254;height:12;flip:y" o:connectortype="straight"/>
            <v:shape id="_x0000_s1104" type="#_x0000_t32" style="position:absolute;left:6011;top:13172;width:1;height:202" o:connectortype="straight"/>
            <v:shape id="_x0000_s1105" type="#_x0000_t32" style="position:absolute;left:8542;top:13374;width:0;height:224" o:connectortype="straight">
              <v:stroke endarrow="block"/>
            </v:shape>
            <v:shape id="_x0000_s1106" type="#_x0000_t32" style="position:absolute;left:6447;top:13374;width:1;height:224" o:connectortype="straight">
              <v:stroke endarrow="block"/>
            </v:shape>
            <v:shape id="_x0000_s1107" type="#_x0000_t32" style="position:absolute;left:3288;top:13362;width:0;height:224" o:connectortype="straight">
              <v:stroke endarrow="block"/>
            </v:shape>
            <v:rect id="_x0000_s1108" style="position:absolute;left:2362;top:14417;width:1531;height:574">
              <v:textbox inset="1.51614mm,.75803mm,1.51614mm,.75803mm">
                <w:txbxContent>
                  <w:p w:rsidR="005E45AA" w:rsidRPr="005E71DE" w:rsidRDefault="005E45AA" w:rsidP="00F25F05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Организационно-технологическая</w:t>
                    </w:r>
                  </w:p>
                </w:txbxContent>
              </v:textbox>
            </v:rect>
            <v:rect id="_x0000_s1109" style="position:absolute;left:3984;top:14417;width:1353;height:574">
              <v:textbox inset="1.51614mm,.75803mm,1.51614mm,.75803mm">
                <w:txbxContent>
                  <w:p w:rsidR="005E45AA" w:rsidRPr="005E71DE" w:rsidRDefault="005E45AA" w:rsidP="00F25F05">
                    <w:pPr>
                      <w:ind w:left="-170" w:right="-170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Инвестиционная, обусловленная</w:t>
                    </w:r>
                  </w:p>
                </w:txbxContent>
              </v:textbox>
            </v:rect>
            <v:rect id="_x0000_s1110" style="position:absolute;left:5417;top:14395;width:1032;height:574">
              <v:textbox inset="1.51614mm,.75803mm,1.51614mm,.75803mm">
                <w:txbxContent>
                  <w:p w:rsidR="005E45AA" w:rsidRPr="005E71DE" w:rsidRDefault="005E45AA" w:rsidP="00F25F05">
                    <w:pPr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Информац</w:t>
                    </w: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и</w:t>
                    </w: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онная</w:t>
                    </w:r>
                  </w:p>
                </w:txbxContent>
              </v:textbox>
            </v:rect>
            <v:rect id="_x0000_s1111" style="position:absolute;left:6527;top:14416;width:1321;height:573">
              <v:textbox inset="1.51614mm,.75803mm,1.51614mm,.75803mm">
                <w:txbxContent>
                  <w:p w:rsidR="005E45AA" w:rsidRPr="005E71DE" w:rsidRDefault="005E45AA" w:rsidP="00F25F05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Эколого-экономическая</w:t>
                    </w:r>
                  </w:p>
                </w:txbxContent>
              </v:textbox>
            </v:rect>
            <v:rect id="_x0000_s1112" style="position:absolute;left:8161;top:14416;width:1277;height:573">
              <v:textbox inset="1.51614mm,.75803mm,1.51614mm,.75803mm">
                <w:txbxContent>
                  <w:p w:rsidR="005E45AA" w:rsidRPr="005E71DE" w:rsidRDefault="005E45AA" w:rsidP="00F25F05">
                    <w:pPr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Социально-экономическая</w:t>
                    </w:r>
                  </w:p>
                </w:txbxContent>
              </v:textbox>
            </v:rect>
            <v:shape id="_x0000_s1113" type="#_x0000_t32" style="position:absolute;left:3030;top:14192;width:2823;height:1" o:connectortype="straight"/>
            <v:shape id="_x0000_s1114" type="#_x0000_t32" style="position:absolute;left:3030;top:14193;width:1;height:224" o:connectortype="straight">
              <v:stroke endarrow="block"/>
            </v:shape>
            <v:shape id="_x0000_s1115" type="#_x0000_t32" style="position:absolute;left:4570;top:14209;width:0;height:224" o:connectortype="straight">
              <v:stroke endarrow="block"/>
            </v:shape>
            <v:shape id="_x0000_s1116" type="#_x0000_t32" style="position:absolute;left:5853;top:14192;width:1;height:224" o:connectortype="straight">
              <v:stroke endarrow="block"/>
            </v:shape>
            <v:shape id="_x0000_s1117" type="#_x0000_t32" style="position:absolute;left:3780;top:13990;width:1;height:202" o:connectortype="straight"/>
            <v:shape id="_x0000_s1118" type="#_x0000_t32" style="position:absolute;left:7007;top:14009;width:0;height:407" o:connectortype="straight"/>
            <v:shape id="_x0000_s1119" type="#_x0000_t32" style="position:absolute;left:8744;top:13988;width:1;height:407" o:connectortype="straight"/>
            <v:rect id="_x0000_s1120" style="position:absolute;left:2452;top:15187;width:1532;height:573">
              <v:textbox inset="1.51614mm,.75803mm,1.51614mm,.75803mm">
                <w:txbxContent>
                  <w:p w:rsidR="005E45AA" w:rsidRPr="003324B2" w:rsidRDefault="005E45AA" w:rsidP="00F25F05">
                    <w:pPr>
                      <w:spacing w:after="0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sz w:val="14"/>
                      </w:rPr>
                      <w:t>формированием</w:t>
                    </w:r>
                  </w:p>
                  <w:p w:rsidR="005E45AA" w:rsidRPr="003324B2" w:rsidRDefault="005E45AA" w:rsidP="00F25F05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sz w:val="14"/>
                      </w:rPr>
                      <w:t>недвижимости</w:t>
                    </w:r>
                  </w:p>
                </w:txbxContent>
              </v:textbox>
            </v:rect>
            <v:rect id="_x0000_s1121" style="position:absolute;left:2452;top:15816;width:1532;height:548">
              <v:textbox inset="1.51614mm,.75803mm,1.51614mm,.75803mm">
                <w:txbxContent>
                  <w:p w:rsidR="005E45AA" w:rsidRPr="003324B2" w:rsidRDefault="005E45AA" w:rsidP="00F25F05">
                    <w:pPr>
                      <w:spacing w:after="0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sz w:val="14"/>
                      </w:rPr>
                      <w:t>земельными</w:t>
                    </w:r>
                  </w:p>
                  <w:p w:rsidR="005E45AA" w:rsidRPr="003324B2" w:rsidRDefault="005E45AA" w:rsidP="00F25F05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sz w:val="14"/>
                      </w:rPr>
                      <w:t>улучшениями</w:t>
                    </w:r>
                  </w:p>
                </w:txbxContent>
              </v:textbox>
            </v:rect>
            <v:rect id="_x0000_s1122" style="position:absolute;left:2452;top:16421;width:1532;height:583">
              <v:textbox inset="1.51614mm,.75803mm,1.51614mm,.75803mm">
                <w:txbxContent>
                  <w:p w:rsidR="005E45AA" w:rsidRPr="003324B2" w:rsidRDefault="005E45AA" w:rsidP="00F25F05">
                    <w:pPr>
                      <w:spacing w:after="0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sz w:val="14"/>
                      </w:rPr>
                      <w:t>организацией</w:t>
                    </w:r>
                  </w:p>
                  <w:p w:rsidR="005E45AA" w:rsidRPr="003324B2" w:rsidRDefault="005E45AA" w:rsidP="00F25F05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sz w:val="14"/>
                      </w:rPr>
                      <w:t>территории</w:t>
                    </w:r>
                  </w:p>
                </w:txbxContent>
              </v:textbox>
            </v:rect>
            <v:rect id="_x0000_s1123" style="position:absolute;left:7725;top:15242;width:1532;height:518">
              <v:textbox inset="1.51614mm,.75803mm,1.51614mm,.75803mm">
                <w:txbxContent>
                  <w:p w:rsidR="005E45AA" w:rsidRPr="003324B2" w:rsidRDefault="005E45AA" w:rsidP="00F25F05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sz w:val="14"/>
                      </w:rPr>
                      <w:t>почвозащитная</w:t>
                    </w:r>
                  </w:p>
                </w:txbxContent>
              </v:textbox>
            </v:rect>
            <v:rect id="_x0000_s1124" style="position:absolute;left:7725;top:15816;width:1532;height:518">
              <v:textbox inset="1.51614mm,.75803mm,1.51614mm,.75803mm">
                <w:txbxContent>
                  <w:p w:rsidR="005E45AA" w:rsidRPr="003324B2" w:rsidRDefault="005E45AA" w:rsidP="00F25F05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sz w:val="14"/>
                      </w:rPr>
                      <w:t>природоохранная</w:t>
                    </w:r>
                  </w:p>
                </w:txbxContent>
              </v:textbox>
            </v:rect>
            <v:rect id="_x0000_s1125" style="position:absolute;left:7725;top:16421;width:1532;height:518">
              <v:textbox inset="1.51614mm,.75803mm,1.51614mm,.75803mm">
                <w:txbxContent>
                  <w:p w:rsidR="005E45AA" w:rsidRPr="003324B2" w:rsidRDefault="005E45AA" w:rsidP="00F25F05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3324B2">
                      <w:rPr>
                        <w:rFonts w:ascii="Times New Roman" w:hAnsi="Times New Roman" w:cs="Times New Roman"/>
                        <w:sz w:val="14"/>
                      </w:rPr>
                      <w:t>энергетическая</w:t>
                    </w:r>
                  </w:p>
                </w:txbxContent>
              </v:textbox>
            </v:rect>
            <v:shape id="_x0000_s1126" type="#_x0000_t32" style="position:absolute;left:4661;top:14991;width:5;height:1766" o:connectortype="straight"/>
            <v:shape id="_x0000_s1127" type="#_x0000_t32" style="position:absolute;left:7007;top:15002;width:5;height:1766" o:connectortype="straight"/>
            <v:shape id="_x0000_s1128" type="#_x0000_t32" style="position:absolute;left:4001;top:16768;width:665;height:0;flip:x" o:connectortype="straight">
              <v:stroke endarrow="block"/>
            </v:shape>
            <v:shape id="_x0000_s1129" type="#_x0000_t32" style="position:absolute;left:3995;top:16085;width:665;height:0;flip:x" o:connectortype="straight">
              <v:stroke endarrow="block"/>
            </v:shape>
            <v:shape id="_x0000_s1130" type="#_x0000_t32" style="position:absolute;left:3984;top:15502;width:664;height:0;flip:x" o:connectortype="straight">
              <v:stroke endarrow="block"/>
            </v:shape>
            <v:shape id="_x0000_s1131" type="#_x0000_t32" style="position:absolute;left:7023;top:15501;width:703;height:1;flip:y" o:connectortype="straight">
              <v:stroke endarrow="block"/>
            </v:shape>
            <v:shape id="_x0000_s1132" type="#_x0000_t32" style="position:absolute;left:7012;top:16084;width:702;height:1;flip:y" o:connectortype="straight">
              <v:stroke endarrow="block"/>
            </v:shape>
            <v:shape id="_x0000_s1133" type="#_x0000_t32" style="position:absolute;left:7022;top:16766;width:703;height:2;flip:y" o:connectortype="straight">
              <v:stroke endarrow="block"/>
            </v:shape>
            <w10:wrap type="none"/>
            <w10:anchorlock/>
          </v:group>
        </w:pict>
      </w:r>
    </w:p>
    <w:p w:rsidR="00F25F05" w:rsidRDefault="00F25F05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2061">
        <w:rPr>
          <w:rFonts w:ascii="Times New Roman" w:hAnsi="Times New Roman" w:cs="Times New Roman"/>
          <w:b/>
          <w:sz w:val="18"/>
          <w:szCs w:val="18"/>
        </w:rPr>
        <w:t>Рис</w:t>
      </w:r>
      <w:r>
        <w:rPr>
          <w:rFonts w:ascii="Times New Roman" w:hAnsi="Times New Roman" w:cs="Times New Roman"/>
          <w:b/>
          <w:sz w:val="18"/>
          <w:szCs w:val="18"/>
        </w:rPr>
        <w:t xml:space="preserve">унок </w:t>
      </w:r>
      <w:r w:rsidRPr="00892061">
        <w:rPr>
          <w:rFonts w:ascii="Times New Roman" w:hAnsi="Times New Roman" w:cs="Times New Roman"/>
          <w:b/>
          <w:sz w:val="18"/>
          <w:szCs w:val="18"/>
        </w:rPr>
        <w:t>2</w:t>
      </w:r>
      <w:r w:rsidRPr="00892061">
        <w:rPr>
          <w:rFonts w:ascii="Times New Roman" w:hAnsi="Times New Roman" w:cs="Times New Roman"/>
          <w:sz w:val="18"/>
          <w:szCs w:val="18"/>
        </w:rPr>
        <w:t xml:space="preserve"> –  </w:t>
      </w:r>
      <w:r w:rsidRPr="00892061">
        <w:rPr>
          <w:rFonts w:ascii="Times New Roman" w:hAnsi="Times New Roman" w:cs="Times New Roman"/>
          <w:b/>
          <w:sz w:val="18"/>
          <w:szCs w:val="18"/>
        </w:rPr>
        <w:t xml:space="preserve">Составляющие эффективности управления </w:t>
      </w:r>
      <w:proofErr w:type="gramStart"/>
      <w:r w:rsidRPr="00892061">
        <w:rPr>
          <w:rFonts w:ascii="Times New Roman" w:hAnsi="Times New Roman" w:cs="Times New Roman"/>
          <w:b/>
          <w:sz w:val="18"/>
          <w:szCs w:val="18"/>
        </w:rPr>
        <w:t>земельными</w:t>
      </w:r>
      <w:proofErr w:type="gramEnd"/>
      <w:r w:rsidRPr="0089206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5F05" w:rsidRDefault="0080155F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</w:t>
      </w:r>
      <w:r w:rsidR="00F25F05" w:rsidRPr="00892061">
        <w:rPr>
          <w:rFonts w:ascii="Times New Roman" w:hAnsi="Times New Roman" w:cs="Times New Roman"/>
          <w:b/>
          <w:sz w:val="18"/>
          <w:szCs w:val="18"/>
        </w:rPr>
        <w:t>есурсами</w:t>
      </w:r>
    </w:p>
    <w:p w:rsidR="00F25F05" w:rsidRPr="00892061" w:rsidRDefault="00F25F05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color w:val="000000"/>
          <w:sz w:val="20"/>
          <w:szCs w:val="20"/>
        </w:rPr>
        <w:t>В организационно-территориальном плане экономическая эффе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тивность системы управления создается за счет оптимальных пропо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ций в структуре земельного фонда и землепользования, их рационал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ного размещения, улучшения экономической, налоговой, инвестиц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онной привлекательности отдельных участков и конкретных админ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стративных образований.</w:t>
      </w:r>
    </w:p>
    <w:p w:rsidR="00F25F05" w:rsidRPr="004D14FE" w:rsidRDefault="00F25F05" w:rsidP="00A37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4D14F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Инвестиционная 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эффективность управления земельными ресу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р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сами определяется как результат целенаправленной деятельности по формированию земельных участков и иных объектов недвижимости на основе принятия решений по изменению целевого назначения и спос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ба использования земель, осуществлению мер по новой застройке и мелиорации, проведению необходимых работ по изучению и обслед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ванию участков, межеванию, кадастровой оценке и мониторингу з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е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мель.</w:t>
      </w:r>
      <w:proofErr w:type="gramEnd"/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Структурно инвестиционная эффективность подразделяется на эффективность, обусловленную формированием </w:t>
      </w:r>
      <w:r w:rsidRPr="004D14F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объектов недвиж</w:t>
      </w:r>
      <w:r w:rsidRPr="004D14F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</w:t>
      </w:r>
      <w:r w:rsidRPr="004D14F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мости 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(доля эффекта капиталовложений в застройку участка), связа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н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ную с мелиорацией и иными </w:t>
      </w:r>
      <w:r w:rsidRPr="004D14F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земельными улучшениями 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(часть эффекта от реализации соответствующих проектов). По существу, инвестиц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и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онная эффективность – это эффективность капитальных вложений со сроком окупаемости  больше одного года (в отличие от текущих или ежегодных затрат). Экономическая </w:t>
      </w:r>
      <w:r w:rsidRPr="004D14F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эффективность организации те</w:t>
      </w:r>
      <w:r w:rsidRPr="004D14F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</w:t>
      </w:r>
      <w:r w:rsidRPr="004D14F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ритории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рассматривается как часть новой стоимости, получаемой зе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м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лепользователем, субъектом хозяйствования, обусловленной нововв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е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дениями в зонировании и территориальном устройстве своего участка, оптимизацией относительного и взаимного размещения элементов территории, сокращением других территориально обусловленных и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з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держек,   раскрытием потенциальных, латентных свойств земель в н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вых условиях их использования, включая инновационные подходы. В отличие от других эффектов, эффект организации территории об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у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словлен исключительно совершенствованием системы управления землей и иной недвижимостью, независимо от того, какими инвест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и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циями, капитальными и ежегодными вложениями сопровождаются новации в использовании земли как средства производства или пре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д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мета труда.</w:t>
      </w:r>
    </w:p>
    <w:p w:rsidR="00F25F05" w:rsidRPr="004D14FE" w:rsidRDefault="00F25F05" w:rsidP="00A37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Организационно-технологическая 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эффективность системы упра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ления земельными ресурсами рассматривается как разновидность эк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номической эффективности и отражает эффективность процесса пл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нирования, организации, технического и технологического обеспеч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ния всего управленческого процесса и отдельных функций управл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ния. Она связана с формированием (реформированием, реструктуриз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цией, совершенствованием) государственной службы, результатами хозяйственной деятельности соответствующих подразделений и орг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низаций в ее составе, подготовкой кадров, техническим оснащением аппарата управления и профессиональных исполнителей.</w:t>
      </w:r>
    </w:p>
    <w:p w:rsidR="00F25F05" w:rsidRPr="004D14FE" w:rsidRDefault="00F25F05" w:rsidP="00A37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Информационная 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эффективность управления земельными ресу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сами ‒ это улучшение информационного обеспечения системы орг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нов управления, прежде всего, государственной земельной службы, полной и достоверной информацией для обоснования принятия реш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ний.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b/>
          <w:i/>
          <w:sz w:val="20"/>
          <w:szCs w:val="20"/>
        </w:rPr>
        <w:t>Экологическая эффективность</w:t>
      </w:r>
      <w:r w:rsidRPr="004D14FE">
        <w:rPr>
          <w:rFonts w:ascii="Times New Roman" w:hAnsi="Times New Roman" w:cs="Times New Roman"/>
          <w:sz w:val="20"/>
          <w:szCs w:val="20"/>
        </w:rPr>
        <w:t xml:space="preserve"> в общем виде призвана отражать результативность управляющих воздействий на окружающую среду. Относительно проблематики регулирования земельных отношений окружающая среда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‒</w:t>
      </w:r>
      <w:r w:rsidRPr="004D14FE">
        <w:rPr>
          <w:rFonts w:ascii="Times New Roman" w:hAnsi="Times New Roman" w:cs="Times New Roman"/>
          <w:sz w:val="20"/>
          <w:szCs w:val="20"/>
        </w:rPr>
        <w:t xml:space="preserve"> это, по сути, вся среда обитания человека, в кот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рой он осуществляет свою деятельность на основе землепользования. Поскольку масштабы землепользования и природопользования в зн</w:t>
      </w:r>
      <w:r w:rsidRPr="004D14FE">
        <w:rPr>
          <w:rFonts w:ascii="Times New Roman" w:hAnsi="Times New Roman" w:cs="Times New Roman"/>
          <w:sz w:val="20"/>
          <w:szCs w:val="20"/>
        </w:rPr>
        <w:t>а</w:t>
      </w:r>
      <w:r w:rsidRPr="004D14FE">
        <w:rPr>
          <w:rFonts w:ascii="Times New Roman" w:hAnsi="Times New Roman" w:cs="Times New Roman"/>
          <w:sz w:val="20"/>
          <w:szCs w:val="20"/>
        </w:rPr>
        <w:t>чительной степени территориально совпадают, экологическая эффе</w:t>
      </w:r>
      <w:r w:rsidRPr="004D14FE">
        <w:rPr>
          <w:rFonts w:ascii="Times New Roman" w:hAnsi="Times New Roman" w:cs="Times New Roman"/>
          <w:sz w:val="20"/>
          <w:szCs w:val="20"/>
        </w:rPr>
        <w:t>к</w:t>
      </w:r>
      <w:r w:rsidRPr="004D14FE">
        <w:rPr>
          <w:rFonts w:ascii="Times New Roman" w:hAnsi="Times New Roman" w:cs="Times New Roman"/>
          <w:sz w:val="20"/>
          <w:szCs w:val="20"/>
        </w:rPr>
        <w:t>тивность управления фактически отражает всю целенаправленную деятельность человеческого общества по гармонизации  взаимодейс</w:t>
      </w:r>
      <w:r w:rsidRPr="004D14FE">
        <w:rPr>
          <w:rFonts w:ascii="Times New Roman" w:hAnsi="Times New Roman" w:cs="Times New Roman"/>
          <w:sz w:val="20"/>
          <w:szCs w:val="20"/>
        </w:rPr>
        <w:t>т</w:t>
      </w:r>
      <w:r w:rsidRPr="004D14FE">
        <w:rPr>
          <w:rFonts w:ascii="Times New Roman" w:hAnsi="Times New Roman" w:cs="Times New Roman"/>
          <w:sz w:val="20"/>
          <w:szCs w:val="20"/>
        </w:rPr>
        <w:t xml:space="preserve">вия с окружающей природной </w:t>
      </w:r>
      <w:proofErr w:type="gramStart"/>
      <w:r w:rsidRPr="004D14FE">
        <w:rPr>
          <w:rFonts w:ascii="Times New Roman" w:hAnsi="Times New Roman" w:cs="Times New Roman"/>
          <w:sz w:val="20"/>
          <w:szCs w:val="20"/>
        </w:rPr>
        <w:t>средой</w:t>
      </w:r>
      <w:proofErr w:type="gramEnd"/>
      <w:r w:rsidRPr="004D14FE">
        <w:rPr>
          <w:rFonts w:ascii="Times New Roman" w:hAnsi="Times New Roman" w:cs="Times New Roman"/>
          <w:sz w:val="20"/>
          <w:szCs w:val="20"/>
        </w:rPr>
        <w:t xml:space="preserve"> на основе 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улучшения качества получаемой продукции или снижения негативного влияния на нее те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нологических процессов. П</w:t>
      </w:r>
      <w:r w:rsidRPr="004D14FE">
        <w:rPr>
          <w:rFonts w:ascii="Times New Roman" w:hAnsi="Times New Roman" w:cs="Times New Roman"/>
          <w:sz w:val="20"/>
          <w:szCs w:val="20"/>
        </w:rPr>
        <w:t>равомерно рассматривать экологическую эффективность как особую разновидность экономической эффекти</w:t>
      </w:r>
      <w:r w:rsidRPr="004D14FE">
        <w:rPr>
          <w:rFonts w:ascii="Times New Roman" w:hAnsi="Times New Roman" w:cs="Times New Roman"/>
          <w:sz w:val="20"/>
          <w:szCs w:val="20"/>
        </w:rPr>
        <w:t>в</w:t>
      </w:r>
      <w:r w:rsidRPr="004D14FE">
        <w:rPr>
          <w:rFonts w:ascii="Times New Roman" w:hAnsi="Times New Roman" w:cs="Times New Roman"/>
          <w:sz w:val="20"/>
          <w:szCs w:val="20"/>
        </w:rPr>
        <w:t>ности. Ведь, по сути, экологическая эффективность отражает произв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дительность природных ресурсов; она означает удельное воздействие экономической системы, общества в целом или конкретной организ</w:t>
      </w:r>
      <w:r w:rsidRPr="004D14FE">
        <w:rPr>
          <w:rFonts w:ascii="Times New Roman" w:hAnsi="Times New Roman" w:cs="Times New Roman"/>
          <w:sz w:val="20"/>
          <w:szCs w:val="20"/>
        </w:rPr>
        <w:t>а</w:t>
      </w:r>
      <w:r w:rsidRPr="004D14FE">
        <w:rPr>
          <w:rFonts w:ascii="Times New Roman" w:hAnsi="Times New Roman" w:cs="Times New Roman"/>
          <w:sz w:val="20"/>
          <w:szCs w:val="20"/>
        </w:rPr>
        <w:t>ции на окружающую среду в расчете на прибыль или на производ</w:t>
      </w:r>
      <w:r w:rsidRPr="004D14FE">
        <w:rPr>
          <w:rFonts w:ascii="Times New Roman" w:hAnsi="Times New Roman" w:cs="Times New Roman"/>
          <w:sz w:val="20"/>
          <w:szCs w:val="20"/>
        </w:rPr>
        <w:t>и</w:t>
      </w:r>
      <w:r w:rsidRPr="004D14FE">
        <w:rPr>
          <w:rFonts w:ascii="Times New Roman" w:hAnsi="Times New Roman" w:cs="Times New Roman"/>
          <w:sz w:val="20"/>
          <w:szCs w:val="20"/>
        </w:rPr>
        <w:t xml:space="preserve">мую продукцию. 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b/>
          <w:i/>
          <w:sz w:val="20"/>
          <w:szCs w:val="20"/>
        </w:rPr>
        <w:t xml:space="preserve">Социальная эффективность 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системы управления земельными р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сурсами определяется как  создание  благоприятных условий для улучшения жизнедеятельности населения и социального развития о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щества в целом, на основе приближения к социальным стандартам землепользования в результате принятия соответствующих управле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ческих решений.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Важно отметить, что социальная эффективность  имеет конкретное территориальное или  простран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softHyphen/>
        <w:t>ственно-временное  выражение. В конечном итоге  любая территориальная единица с х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рактерной для нее специализацией хозяйства, с уровнем экономич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ского развития, с различными форма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softHyphen/>
        <w:t>ми территориальной организации производительных сил и фор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softHyphen/>
        <w:t>мами управления экономикой закономе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но сопрягает хорошо видимый «рельеф» экономической жизни с г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раздо менее выра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softHyphen/>
        <w:t>женными для исследователя глубинными горизонт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ми социаль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softHyphen/>
        <w:t>ной жизни.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Поскольку определить социальную эффективность в чистом виде вне связи с экономической достаточно трудно, ее целесообразно ра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с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сматривать в качестве </w:t>
      </w:r>
      <w:r w:rsidRPr="004D14F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социально-экономической эффективности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. Образуя единое понятие, экономическая эффективность при этом пр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я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мо характеризует соотношение результатов с затратами, необходим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ы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ми для их достижения, а социальная ‒ степень достижения социал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ь</w:t>
      </w:r>
      <w:r w:rsidRPr="004D14FE">
        <w:rPr>
          <w:rFonts w:ascii="Times New Roman" w:hAnsi="Times New Roman" w:cs="Times New Roman"/>
          <w:iCs/>
          <w:color w:val="000000"/>
          <w:sz w:val="20"/>
          <w:szCs w:val="20"/>
        </w:rPr>
        <w:t>ных параметров. Можно отметить, что э</w:t>
      </w:r>
      <w:r w:rsidRPr="004D14FE">
        <w:rPr>
          <w:rFonts w:ascii="Times New Roman" w:hAnsi="Times New Roman" w:cs="Times New Roman"/>
          <w:sz w:val="20"/>
          <w:szCs w:val="20"/>
        </w:rPr>
        <w:t>кономическая составляющая социально-экономической эффективности управления землепользов</w:t>
      </w:r>
      <w:r w:rsidRPr="004D14FE">
        <w:rPr>
          <w:rFonts w:ascii="Times New Roman" w:hAnsi="Times New Roman" w:cs="Times New Roman"/>
          <w:sz w:val="20"/>
          <w:szCs w:val="20"/>
        </w:rPr>
        <w:t>а</w:t>
      </w:r>
      <w:r w:rsidRPr="004D14FE">
        <w:rPr>
          <w:rFonts w:ascii="Times New Roman" w:hAnsi="Times New Roman" w:cs="Times New Roman"/>
          <w:sz w:val="20"/>
          <w:szCs w:val="20"/>
        </w:rPr>
        <w:t xml:space="preserve">нием является материальной основой для улучшения качества жизни, а социальный аспект эффективности состоит в подчиненности целей экономического роста первоочередным задачам социального развития. </w:t>
      </w:r>
    </w:p>
    <w:p w:rsidR="00F25F05" w:rsidRPr="004D14FE" w:rsidRDefault="00F25F05" w:rsidP="00A3719E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b/>
          <w:i/>
          <w:sz w:val="20"/>
          <w:szCs w:val="20"/>
        </w:rPr>
        <w:t>Политическая эффективность</w:t>
      </w:r>
      <w:r w:rsidRPr="004D14FE">
        <w:rPr>
          <w:rFonts w:ascii="Times New Roman" w:hAnsi="Times New Roman" w:cs="Times New Roman"/>
          <w:sz w:val="20"/>
          <w:szCs w:val="20"/>
        </w:rPr>
        <w:t xml:space="preserve"> в отношении проблематики рег</w:t>
      </w:r>
      <w:r w:rsidRPr="004D14FE">
        <w:rPr>
          <w:rFonts w:ascii="Times New Roman" w:hAnsi="Times New Roman" w:cs="Times New Roman"/>
          <w:sz w:val="20"/>
          <w:szCs w:val="20"/>
        </w:rPr>
        <w:t>у</w:t>
      </w:r>
      <w:r w:rsidRPr="004D14FE">
        <w:rPr>
          <w:rFonts w:ascii="Times New Roman" w:hAnsi="Times New Roman" w:cs="Times New Roman"/>
          <w:sz w:val="20"/>
          <w:szCs w:val="20"/>
        </w:rPr>
        <w:t>лирования земельных отношений связана с такими явлениями, как и</w:t>
      </w:r>
      <w:r w:rsidRPr="004D14FE">
        <w:rPr>
          <w:rFonts w:ascii="Times New Roman" w:hAnsi="Times New Roman" w:cs="Times New Roman"/>
          <w:sz w:val="20"/>
          <w:szCs w:val="20"/>
        </w:rPr>
        <w:t>е</w:t>
      </w:r>
      <w:r w:rsidRPr="004D14FE">
        <w:rPr>
          <w:rFonts w:ascii="Times New Roman" w:hAnsi="Times New Roman" w:cs="Times New Roman"/>
          <w:sz w:val="20"/>
          <w:szCs w:val="20"/>
        </w:rPr>
        <w:t xml:space="preserve">рархическая </w:t>
      </w:r>
      <w:proofErr w:type="spellStart"/>
      <w:r w:rsidRPr="004D14FE">
        <w:rPr>
          <w:rFonts w:ascii="Times New Roman" w:hAnsi="Times New Roman" w:cs="Times New Roman"/>
          <w:sz w:val="20"/>
          <w:szCs w:val="20"/>
        </w:rPr>
        <w:t>встроенность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государственной земельной службы в си</w:t>
      </w:r>
      <w:r w:rsidRPr="004D14FE">
        <w:rPr>
          <w:rFonts w:ascii="Times New Roman" w:hAnsi="Times New Roman" w:cs="Times New Roman"/>
          <w:sz w:val="20"/>
          <w:szCs w:val="20"/>
        </w:rPr>
        <w:t>с</w:t>
      </w:r>
      <w:r w:rsidRPr="004D14FE">
        <w:rPr>
          <w:rFonts w:ascii="Times New Roman" w:hAnsi="Times New Roman" w:cs="Times New Roman"/>
          <w:sz w:val="20"/>
          <w:szCs w:val="20"/>
        </w:rPr>
        <w:t>тему вертикали властных органов, распределение полномочий в обла</w:t>
      </w:r>
      <w:r w:rsidRPr="004D14FE">
        <w:rPr>
          <w:rFonts w:ascii="Times New Roman" w:hAnsi="Times New Roman" w:cs="Times New Roman"/>
          <w:sz w:val="20"/>
          <w:szCs w:val="20"/>
        </w:rPr>
        <w:t>с</w:t>
      </w:r>
      <w:r w:rsidRPr="004D14FE">
        <w:rPr>
          <w:rFonts w:ascii="Times New Roman" w:hAnsi="Times New Roman" w:cs="Times New Roman"/>
          <w:sz w:val="20"/>
          <w:szCs w:val="20"/>
        </w:rPr>
        <w:t>ти регулирования земельных отношений, легитимность видов деятел</w:t>
      </w:r>
      <w:r w:rsidRPr="004D14FE">
        <w:rPr>
          <w:rFonts w:ascii="Times New Roman" w:hAnsi="Times New Roman" w:cs="Times New Roman"/>
          <w:sz w:val="20"/>
          <w:szCs w:val="20"/>
        </w:rPr>
        <w:t>ь</w:t>
      </w:r>
      <w:r w:rsidRPr="004D14FE">
        <w:rPr>
          <w:rFonts w:ascii="Times New Roman" w:hAnsi="Times New Roman" w:cs="Times New Roman"/>
          <w:sz w:val="20"/>
          <w:szCs w:val="20"/>
        </w:rPr>
        <w:t>ности, уровень демократизации общества и многое другое. Именно с точки зрения политической эффективности следует рассматривать р</w:t>
      </w:r>
      <w:r w:rsidRPr="004D14FE">
        <w:rPr>
          <w:rFonts w:ascii="Times New Roman" w:hAnsi="Times New Roman" w:cs="Times New Roman"/>
          <w:sz w:val="20"/>
          <w:szCs w:val="20"/>
        </w:rPr>
        <w:t>е</w:t>
      </w:r>
      <w:r w:rsidRPr="004D14FE">
        <w:rPr>
          <w:rFonts w:ascii="Times New Roman" w:hAnsi="Times New Roman" w:cs="Times New Roman"/>
          <w:sz w:val="20"/>
          <w:szCs w:val="20"/>
        </w:rPr>
        <w:t xml:space="preserve">зультаты проводимой в стране </w:t>
      </w:r>
      <w:r>
        <w:rPr>
          <w:rFonts w:ascii="Times New Roman" w:hAnsi="Times New Roman" w:cs="Times New Roman"/>
          <w:sz w:val="20"/>
          <w:szCs w:val="20"/>
        </w:rPr>
        <w:t>земельной (</w:t>
      </w:r>
      <w:r w:rsidRPr="004D14FE">
        <w:rPr>
          <w:rFonts w:ascii="Times New Roman" w:hAnsi="Times New Roman" w:cs="Times New Roman"/>
          <w:sz w:val="20"/>
          <w:szCs w:val="20"/>
        </w:rPr>
        <w:t>аграрной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D14FE">
        <w:rPr>
          <w:rFonts w:ascii="Times New Roman" w:hAnsi="Times New Roman" w:cs="Times New Roman"/>
          <w:sz w:val="20"/>
          <w:szCs w:val="20"/>
        </w:rPr>
        <w:t xml:space="preserve"> реформы, ра</w:t>
      </w:r>
      <w:r w:rsidRPr="004D14FE">
        <w:rPr>
          <w:rFonts w:ascii="Times New Roman" w:hAnsi="Times New Roman" w:cs="Times New Roman"/>
          <w:sz w:val="20"/>
          <w:szCs w:val="20"/>
        </w:rPr>
        <w:t>з</w:t>
      </w:r>
      <w:r w:rsidRPr="004D14FE">
        <w:rPr>
          <w:rFonts w:ascii="Times New Roman" w:hAnsi="Times New Roman" w:cs="Times New Roman"/>
          <w:sz w:val="20"/>
          <w:szCs w:val="20"/>
        </w:rPr>
        <w:t>личных масштабных государственных программ (поддержки аграрн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 xml:space="preserve">го сектора экономики, приватизации, развития малых городов и др.). </w:t>
      </w:r>
    </w:p>
    <w:p w:rsidR="00F25F05" w:rsidRDefault="00F25F05" w:rsidP="00A3719E">
      <w:pPr>
        <w:keepNext/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25F05" w:rsidRDefault="00F25F05" w:rsidP="00A3719E">
      <w:pPr>
        <w:keepNext/>
        <w:spacing w:after="0" w:line="240" w:lineRule="auto"/>
        <w:ind w:firstLine="284"/>
        <w:contextualSpacing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 w:rsidRPr="001C5AA6"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2. Методика определения эффективности управления </w:t>
      </w:r>
    </w:p>
    <w:p w:rsidR="00F25F05" w:rsidRDefault="00F25F05" w:rsidP="00A3719E">
      <w:pPr>
        <w:keepNext/>
        <w:spacing w:after="0" w:line="240" w:lineRule="auto"/>
        <w:ind w:firstLine="284"/>
        <w:contextualSpacing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 w:rsidRPr="001C5AA6">
        <w:rPr>
          <w:rFonts w:ascii="Times New Roman" w:eastAsia="SimSun" w:hAnsi="Times New Roman" w:cs="Times New Roman"/>
          <w:b/>
          <w:color w:val="000000"/>
          <w:sz w:val="20"/>
          <w:szCs w:val="20"/>
        </w:rPr>
        <w:t>земельными ресурсами</w:t>
      </w:r>
    </w:p>
    <w:p w:rsidR="00F25F05" w:rsidRPr="001C5AA6" w:rsidRDefault="00F25F05" w:rsidP="00A3719E">
      <w:pPr>
        <w:keepNext/>
        <w:spacing w:after="0" w:line="240" w:lineRule="auto"/>
        <w:ind w:firstLine="284"/>
        <w:contextualSpacing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4D14FE">
        <w:rPr>
          <w:rFonts w:ascii="Times New Roman" w:eastAsia="SimSun" w:hAnsi="Times New Roman" w:cs="Times New Roman"/>
          <w:color w:val="000000"/>
          <w:sz w:val="20"/>
          <w:szCs w:val="20"/>
        </w:rPr>
        <w:t>В количественном выражении эффект управления земельными р</w:t>
      </w:r>
      <w:r w:rsidRPr="004D14FE">
        <w:rPr>
          <w:rFonts w:ascii="Times New Roman" w:eastAsia="SimSun" w:hAnsi="Times New Roman" w:cs="Times New Roman"/>
          <w:color w:val="000000"/>
          <w:sz w:val="20"/>
          <w:szCs w:val="20"/>
        </w:rPr>
        <w:t>е</w:t>
      </w:r>
      <w:r w:rsidRPr="004D14FE">
        <w:rPr>
          <w:rFonts w:ascii="Times New Roman" w:eastAsia="SimSun" w:hAnsi="Times New Roman" w:cs="Times New Roman"/>
          <w:color w:val="000000"/>
          <w:sz w:val="20"/>
          <w:szCs w:val="20"/>
        </w:rPr>
        <w:t>сурсами определяется как сумма обозначенных и рассмотренных выше частных видов эффектов. Возможны три принципиально различные способы определения эффекта и эффективности.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Первый способ определения эффекта строится на основе рассмо</w:t>
      </w:r>
      <w:r w:rsidRPr="004D14FE">
        <w:rPr>
          <w:rFonts w:ascii="Times New Roman" w:hAnsi="Times New Roman" w:cs="Times New Roman"/>
          <w:sz w:val="20"/>
          <w:szCs w:val="20"/>
        </w:rPr>
        <w:t>т</w:t>
      </w:r>
      <w:r w:rsidRPr="004D14FE">
        <w:rPr>
          <w:rFonts w:ascii="Times New Roman" w:hAnsi="Times New Roman" w:cs="Times New Roman"/>
          <w:sz w:val="20"/>
          <w:szCs w:val="20"/>
        </w:rPr>
        <w:t>ренных выше видов эффективности и в общем виде общий эффект управления</w:t>
      </w:r>
      <w:proofErr w:type="gramStart"/>
      <w:r w:rsidRPr="004D14FE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</m:t>
            </m:r>
            <w:proofErr w:type="gramEnd"/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узр</m:t>
            </m:r>
          </m:sub>
        </m:sSub>
      </m:oMath>
      <w:r w:rsidRPr="004D14FE">
        <w:rPr>
          <w:rFonts w:ascii="Times New Roman" w:hAnsi="Times New Roman" w:cs="Times New Roman"/>
          <w:sz w:val="20"/>
          <w:szCs w:val="20"/>
        </w:rPr>
        <w:t xml:space="preserve"> представляет собой сумму следующих составляющих: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D72D2E" w:rsidP="00A3719E">
      <w:pPr>
        <w:keepNext/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узр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0"/>
                <w:szCs w:val="20"/>
              </w:rPr>
              <m:t xml:space="preserve">= </m:t>
            </m:r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</m:t>
            </m:r>
          </m:sub>
        </m:sSub>
        <m:r>
          <m:rPr>
            <m:nor/>
          </m:rPr>
          <w:rPr>
            <w:rFonts w:ascii="Times New Roman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ээ</m:t>
            </m:r>
          </m:sub>
        </m:sSub>
        <m:r>
          <m:rPr>
            <m:nor/>
          </m:rPr>
          <w:rPr>
            <w:rFonts w:ascii="Times New Roman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сэ</m:t>
            </m:r>
          </m:sub>
        </m:sSub>
      </m:oMath>
      <w:r w:rsidR="00F25F05" w:rsidRPr="004D14FE">
        <w:rPr>
          <w:rFonts w:ascii="Times New Roman" w:hAnsi="Times New Roman" w:cs="Times New Roman"/>
          <w:sz w:val="20"/>
          <w:szCs w:val="20"/>
        </w:rPr>
        <w:t xml:space="preserve">  ,                                               (1)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где</w:t>
      </w:r>
      <w:proofErr w:type="gramStart"/>
      <w:r w:rsidRPr="004D14FE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</m:t>
            </m:r>
            <w:proofErr w:type="gramEnd"/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</m:t>
            </m:r>
          </m:sub>
        </m:sSub>
      </m:oMath>
      <w:r w:rsidRPr="004D14FE">
        <w:rPr>
          <w:rFonts w:ascii="Times New Roman" w:hAnsi="Times New Roman" w:cs="Times New Roman"/>
          <w:sz w:val="20"/>
          <w:szCs w:val="20"/>
        </w:rPr>
        <w:t xml:space="preserve"> ‒ экономический эффект,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ээ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‒</m:t>
        </m:r>
      </m:oMath>
      <w:r w:rsidRPr="004D14FE">
        <w:rPr>
          <w:rFonts w:ascii="Times New Roman" w:hAnsi="Times New Roman" w:cs="Times New Roman"/>
          <w:sz w:val="20"/>
          <w:szCs w:val="20"/>
        </w:rPr>
        <w:t xml:space="preserve"> эколого-экономический э</w:t>
      </w:r>
      <w:r w:rsidRPr="004D14FE">
        <w:rPr>
          <w:rFonts w:ascii="Times New Roman" w:hAnsi="Times New Roman" w:cs="Times New Roman"/>
          <w:sz w:val="20"/>
          <w:szCs w:val="20"/>
        </w:rPr>
        <w:t>ф</w:t>
      </w:r>
      <w:r w:rsidRPr="004D14FE">
        <w:rPr>
          <w:rFonts w:ascii="Times New Roman" w:hAnsi="Times New Roman" w:cs="Times New Roman"/>
          <w:sz w:val="20"/>
          <w:szCs w:val="20"/>
        </w:rPr>
        <w:t xml:space="preserve">фект,  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Э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сэ</m:t>
            </m:r>
          </m:sub>
        </m:sSub>
      </m:oMath>
      <w:r w:rsidRPr="004D14FE">
        <w:rPr>
          <w:rFonts w:ascii="Times New Roman" w:hAnsi="Times New Roman" w:cs="Times New Roman"/>
          <w:sz w:val="20"/>
          <w:szCs w:val="20"/>
        </w:rPr>
        <w:t xml:space="preserve"> ‒ социально-экономический эффект.</w:t>
      </w:r>
    </w:p>
    <w:p w:rsidR="00F25F05" w:rsidRPr="004D14FE" w:rsidRDefault="00F25F05" w:rsidP="00A3719E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14FE">
        <w:rPr>
          <w:rFonts w:ascii="Times New Roman" w:hAnsi="Times New Roman" w:cs="Times New Roman"/>
          <w:color w:val="000000"/>
          <w:sz w:val="20"/>
          <w:szCs w:val="20"/>
        </w:rPr>
        <w:t>При определении эффекта  важно использовать надежные и дост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верные количественные и качественные показатели, опираясь на кот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рые можно судить о величине реально существующих либо расчетных, планируемых результатах управления.</w:t>
      </w:r>
    </w:p>
    <w:p w:rsidR="00F25F05" w:rsidRPr="004D14FE" w:rsidRDefault="00F25F05" w:rsidP="00A3719E">
      <w:pPr>
        <w:keepNext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14FE">
        <w:rPr>
          <w:rFonts w:ascii="Times New Roman" w:hAnsi="Times New Roman" w:cs="Times New Roman"/>
          <w:color w:val="000000"/>
          <w:sz w:val="20"/>
          <w:szCs w:val="20"/>
        </w:rPr>
        <w:t>Для всесторонней оценки эффективности управления земельными ресурсами целесообразно использовать следующую систему показат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лей, отображающих особенности результативных управляющих во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 xml:space="preserve">действий на различном территориальном уровне (табл. 1). </w:t>
      </w:r>
    </w:p>
    <w:p w:rsidR="00F25F05" w:rsidRPr="004D14FE" w:rsidRDefault="00485718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color w:val="000000"/>
          <w:sz w:val="20"/>
          <w:szCs w:val="20"/>
        </w:rPr>
        <w:t>Следует признать в качестве объективной предпосылки тот факт, что при измерении экономической эффективности невозможно прим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нение какого-либо единого уни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softHyphen/>
        <w:t>версального показателя, а необходим определенный набор показателей, кото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softHyphen/>
        <w:t>рые должны составлять опред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ленную систему.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Табл</w:t>
      </w:r>
      <w:r>
        <w:rPr>
          <w:rFonts w:ascii="Times New Roman" w:hAnsi="Times New Roman" w:cs="Times New Roman"/>
          <w:sz w:val="20"/>
          <w:szCs w:val="20"/>
        </w:rPr>
        <w:t xml:space="preserve">ица </w:t>
      </w:r>
      <w:r w:rsidRPr="004D14FE">
        <w:rPr>
          <w:rFonts w:ascii="Times New Roman" w:hAnsi="Times New Roman" w:cs="Times New Roman"/>
          <w:sz w:val="20"/>
          <w:szCs w:val="20"/>
        </w:rPr>
        <w:t>1 - Система показателей для оценки эффективности упра</w:t>
      </w:r>
      <w:r w:rsidRPr="004D14FE">
        <w:rPr>
          <w:rFonts w:ascii="Times New Roman" w:hAnsi="Times New Roman" w:cs="Times New Roman"/>
          <w:sz w:val="20"/>
          <w:szCs w:val="20"/>
        </w:rPr>
        <w:t>в</w:t>
      </w:r>
      <w:r w:rsidRPr="004D14FE">
        <w:rPr>
          <w:rFonts w:ascii="Times New Roman" w:hAnsi="Times New Roman" w:cs="Times New Roman"/>
          <w:sz w:val="20"/>
          <w:szCs w:val="20"/>
        </w:rPr>
        <w:t>ления земельными ресурсами на разном уровне территориального управления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2"/>
        <w:gridCol w:w="1539"/>
        <w:gridCol w:w="1260"/>
        <w:gridCol w:w="1760"/>
      </w:tblGrid>
      <w:tr w:rsidR="00F25F05" w:rsidRPr="00A07150" w:rsidTr="00485718">
        <w:trPr>
          <w:jc w:val="center"/>
        </w:trPr>
        <w:tc>
          <w:tcPr>
            <w:tcW w:w="9923" w:type="dxa"/>
            <w:gridSpan w:val="4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Показатели эффективности на разном уровне управления</w:t>
            </w:r>
          </w:p>
        </w:tc>
      </w:tr>
      <w:tr w:rsidR="00F25F05" w:rsidRPr="00A07150" w:rsidTr="00485718">
        <w:trPr>
          <w:jc w:val="center"/>
        </w:trPr>
        <w:tc>
          <w:tcPr>
            <w:tcW w:w="2426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2534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</w:p>
        </w:tc>
        <w:tc>
          <w:tcPr>
            <w:tcW w:w="2535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локальный</w:t>
            </w:r>
          </w:p>
        </w:tc>
      </w:tr>
      <w:tr w:rsidR="00F25F05" w:rsidRPr="00A07150" w:rsidTr="00485718">
        <w:trPr>
          <w:jc w:val="center"/>
        </w:trPr>
        <w:tc>
          <w:tcPr>
            <w:tcW w:w="9923" w:type="dxa"/>
            <w:gridSpan w:val="4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i/>
                <w:sz w:val="16"/>
                <w:szCs w:val="16"/>
              </w:rPr>
              <w:t>Экономический эффект</w:t>
            </w:r>
          </w:p>
        </w:tc>
      </w:tr>
      <w:tr w:rsidR="00F25F05" w:rsidRPr="00A07150" w:rsidTr="00485718">
        <w:trPr>
          <w:trHeight w:val="1567"/>
          <w:jc w:val="center"/>
        </w:trPr>
        <w:tc>
          <w:tcPr>
            <w:tcW w:w="2426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в</w:t>
            </w: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лового национальн</w:t>
            </w: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продукта</w:t>
            </w:r>
          </w:p>
        </w:tc>
        <w:tc>
          <w:tcPr>
            <w:tcW w:w="5069" w:type="dxa"/>
            <w:gridSpan w:val="2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стоимости валовой  продукции по основным земельно-ресурсным отраслям (сельское и лесное хозяйство, строительство)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Снижение тран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портных издержек при оптимизации размещения админ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стративных и хозя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ственных центров, севооборотов, доро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ной сети</w:t>
            </w:r>
          </w:p>
        </w:tc>
      </w:tr>
      <w:tr w:rsidR="00F25F05" w:rsidRPr="00A07150" w:rsidTr="00485718">
        <w:trPr>
          <w:jc w:val="center"/>
        </w:trPr>
        <w:tc>
          <w:tcPr>
            <w:tcW w:w="7495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Уровень собираемости земельного и имущественного н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 xml:space="preserve">лога (в фактическом исчислении, а также </w:t>
            </w:r>
            <w:proofErr w:type="gramStart"/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07150">
              <w:rPr>
                <w:rFonts w:ascii="Times New Roman" w:hAnsi="Times New Roman" w:cs="Times New Roman"/>
                <w:sz w:val="16"/>
                <w:szCs w:val="16"/>
              </w:rPr>
              <w:t xml:space="preserve"> % к налогообл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гаемой базе)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Снижение изде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жек за счет оптимиз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ции размеров и ко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фигурации полей и рабочих участков</w:t>
            </w:r>
          </w:p>
        </w:tc>
      </w:tr>
      <w:tr w:rsidR="00F25F05" w:rsidRPr="00A07150" w:rsidTr="00485718">
        <w:trPr>
          <w:jc w:val="center"/>
        </w:trPr>
        <w:tc>
          <w:tcPr>
            <w:tcW w:w="2426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Удельный вес платежей за землю в структуре всех нал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гов</w:t>
            </w:r>
          </w:p>
        </w:tc>
        <w:tc>
          <w:tcPr>
            <w:tcW w:w="5069" w:type="dxa"/>
            <w:gridSpan w:val="2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Удельный вес платежей за землю в структуре налоговых поступлений в местный бюджет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Снижение изде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жек за счет оптимиз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ции размещения п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севов культур по классам пригодности земельных участков для земледелия</w:t>
            </w:r>
          </w:p>
        </w:tc>
      </w:tr>
      <w:tr w:rsidR="00F25F05" w:rsidRPr="00A07150" w:rsidTr="00485718">
        <w:trPr>
          <w:jc w:val="center"/>
        </w:trPr>
        <w:tc>
          <w:tcPr>
            <w:tcW w:w="9923" w:type="dxa"/>
            <w:gridSpan w:val="4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Рост стоимости ипотечного жилищного строительства (в сопоставлении с другими источниками финансирования)</w:t>
            </w:r>
          </w:p>
        </w:tc>
      </w:tr>
      <w:tr w:rsidR="00F25F05" w:rsidRPr="00A07150" w:rsidTr="00485718">
        <w:trPr>
          <w:jc w:val="center"/>
        </w:trPr>
        <w:tc>
          <w:tcPr>
            <w:tcW w:w="9923" w:type="dxa"/>
            <w:gridSpan w:val="4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Индекс изменения кадастровой стоимости земельных участков (по категориям, в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дам и группам земель)</w:t>
            </w:r>
          </w:p>
        </w:tc>
      </w:tr>
      <w:tr w:rsidR="00F25F05" w:rsidRPr="00A07150" w:rsidTr="00485718">
        <w:trPr>
          <w:trHeight w:val="1000"/>
          <w:jc w:val="center"/>
        </w:trPr>
        <w:tc>
          <w:tcPr>
            <w:tcW w:w="2426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9" w:type="dxa"/>
            <w:gridSpan w:val="2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Поступление в бюджет платежей от земельных аукционов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Дополнительный доход от структур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зации земель с низким нормативным дох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</w:tr>
      <w:tr w:rsidR="00F25F05" w:rsidRPr="00A07150" w:rsidTr="00485718">
        <w:trPr>
          <w:trHeight w:val="437"/>
          <w:jc w:val="center"/>
        </w:trPr>
        <w:tc>
          <w:tcPr>
            <w:tcW w:w="2426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7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Увеличение кадастровой стоимости объектов недвижим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сти по функциональным зонам  в разрезе АТЕ и ТЕ</w:t>
            </w:r>
          </w:p>
        </w:tc>
      </w:tr>
      <w:tr w:rsidR="00F25F05" w:rsidRPr="00A07150" w:rsidTr="00485718">
        <w:trPr>
          <w:jc w:val="center"/>
        </w:trPr>
        <w:tc>
          <w:tcPr>
            <w:tcW w:w="2426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7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Стоимость штрафов за нарушение правил земле- и прир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допользования, порядка архитектурной и градостроительной деятельности, строительства и благоустройства территории, а также общего порядка государственного управления</w:t>
            </w:r>
          </w:p>
        </w:tc>
      </w:tr>
      <w:tr w:rsidR="00F25F05" w:rsidRPr="00A07150" w:rsidTr="00485718">
        <w:trPr>
          <w:jc w:val="center"/>
        </w:trPr>
        <w:tc>
          <w:tcPr>
            <w:tcW w:w="2426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7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Стоимость компенсационных выплат по возмещению ущербов землепользователям и нормативно обусловленных потерь сельскохозяйственного и лесохозяйственного прои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водства</w:t>
            </w:r>
          </w:p>
        </w:tc>
      </w:tr>
      <w:tr w:rsidR="00F25F05" w:rsidRPr="00A07150" w:rsidTr="00485718">
        <w:trPr>
          <w:jc w:val="center"/>
        </w:trPr>
        <w:tc>
          <w:tcPr>
            <w:tcW w:w="2426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4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Дополнительный доход от земельных улучшений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 xml:space="preserve"> мелиор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ции и других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</w:tr>
      <w:tr w:rsidR="00F25F05" w:rsidRPr="00A07150" w:rsidTr="00485718">
        <w:trPr>
          <w:jc w:val="center"/>
        </w:trPr>
        <w:tc>
          <w:tcPr>
            <w:tcW w:w="7495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Сравнительный эффект землепользования с  разными формами собственности и  хозяйствования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5F05" w:rsidRPr="00A07150" w:rsidTr="00485718">
        <w:trPr>
          <w:jc w:val="center"/>
        </w:trPr>
        <w:tc>
          <w:tcPr>
            <w:tcW w:w="4960" w:type="dxa"/>
            <w:gridSpan w:val="2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Рост отчислений в бюджеты разного уровня от выполнения производственных проектно-изыскательских, консультати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ных и иных видов работ (услуг)</w:t>
            </w:r>
          </w:p>
        </w:tc>
        <w:tc>
          <w:tcPr>
            <w:tcW w:w="4963" w:type="dxa"/>
            <w:gridSpan w:val="2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 произведе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ной продукции и услуг, а также прои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водительности труда в хозрасчетных организациях</w:t>
            </w:r>
          </w:p>
        </w:tc>
      </w:tr>
      <w:tr w:rsidR="00F25F05" w:rsidRPr="00A07150" w:rsidTr="00485718">
        <w:trPr>
          <w:jc w:val="center"/>
        </w:trPr>
        <w:tc>
          <w:tcPr>
            <w:tcW w:w="2426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4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3" w:type="dxa"/>
            <w:gridSpan w:val="2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материалоемкости и </w:t>
            </w:r>
            <w:proofErr w:type="spellStart"/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энергозатрат</w:t>
            </w:r>
            <w:proofErr w:type="spellEnd"/>
            <w:r w:rsidRPr="00A07150">
              <w:rPr>
                <w:rFonts w:ascii="Times New Roman" w:hAnsi="Times New Roman" w:cs="Times New Roman"/>
                <w:sz w:val="16"/>
                <w:szCs w:val="16"/>
              </w:rPr>
              <w:t xml:space="preserve"> (совокупной и в расчете на единицу продукции)</w:t>
            </w:r>
          </w:p>
        </w:tc>
      </w:tr>
      <w:tr w:rsidR="00F25F05" w:rsidRPr="00A07150" w:rsidTr="00485718">
        <w:trPr>
          <w:jc w:val="center"/>
        </w:trPr>
        <w:tc>
          <w:tcPr>
            <w:tcW w:w="9923" w:type="dxa"/>
            <w:gridSpan w:val="4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Социальный (социально-экономический) эффект</w:t>
            </w:r>
          </w:p>
        </w:tc>
      </w:tr>
      <w:tr w:rsidR="00F25F05" w:rsidRPr="00A07150" w:rsidTr="00485718">
        <w:trPr>
          <w:jc w:val="center"/>
        </w:trPr>
        <w:tc>
          <w:tcPr>
            <w:tcW w:w="9923" w:type="dxa"/>
            <w:gridSpan w:val="4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Степень правовой защиты процессов приобретения, изменения  и перехода прав на недвижимость (на основе оценки нормативно-правовой обеспеченности каждой проц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дуры)</w:t>
            </w:r>
          </w:p>
        </w:tc>
      </w:tr>
      <w:tr w:rsidR="00F25F05" w:rsidRPr="00A07150" w:rsidTr="00485718">
        <w:trPr>
          <w:jc w:val="center"/>
        </w:trPr>
        <w:tc>
          <w:tcPr>
            <w:tcW w:w="9923" w:type="dxa"/>
            <w:gridSpan w:val="4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Обеспечение доступного жилищного строительства, включая льготное кредитов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</w:tr>
      <w:tr w:rsidR="00F25F05" w:rsidRPr="00A07150" w:rsidTr="00485718">
        <w:trPr>
          <w:jc w:val="center"/>
        </w:trPr>
        <w:tc>
          <w:tcPr>
            <w:tcW w:w="9923" w:type="dxa"/>
            <w:gridSpan w:val="4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F05" w:rsidRPr="00A07150" w:rsidTr="00485718">
        <w:trPr>
          <w:jc w:val="center"/>
        </w:trPr>
        <w:tc>
          <w:tcPr>
            <w:tcW w:w="7495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Динамика площади и удельного веса земельных участков в пользовании и владении граждан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5F05" w:rsidRPr="00A07150" w:rsidTr="00485718">
        <w:trPr>
          <w:jc w:val="center"/>
        </w:trPr>
        <w:tc>
          <w:tcPr>
            <w:tcW w:w="7495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Динамика площади и удельного веса земельных участков в частной собственности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5F05" w:rsidRPr="00A07150" w:rsidTr="00485718">
        <w:trPr>
          <w:jc w:val="center"/>
        </w:trPr>
        <w:tc>
          <w:tcPr>
            <w:tcW w:w="7495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Количество и удельный вес владельцев (пользователей и арендаторов) недвижимости, имеющих согласно законод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тельству льготы по платежам за землю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5F05" w:rsidRPr="00A07150" w:rsidTr="00485718">
        <w:trPr>
          <w:jc w:val="center"/>
        </w:trPr>
        <w:tc>
          <w:tcPr>
            <w:tcW w:w="7495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Степень обеспеченности земельной службы кадрами (в процентах к планируемой или нормативной численности)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5F05" w:rsidRPr="00A07150" w:rsidTr="00485718">
        <w:trPr>
          <w:jc w:val="center"/>
        </w:trPr>
        <w:tc>
          <w:tcPr>
            <w:tcW w:w="7495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Степень нормативно-правовой обеспеченности всей де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тельности, отдельных функций, работ, процедур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5F05" w:rsidRPr="00A07150" w:rsidTr="00485718">
        <w:trPr>
          <w:jc w:val="center"/>
        </w:trPr>
        <w:tc>
          <w:tcPr>
            <w:tcW w:w="2426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7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Количество и динамика трансакций с объектами недвиж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мости</w:t>
            </w:r>
          </w:p>
        </w:tc>
      </w:tr>
      <w:tr w:rsidR="00F25F05" w:rsidRPr="00A07150" w:rsidTr="00485718">
        <w:trPr>
          <w:jc w:val="center"/>
        </w:trPr>
        <w:tc>
          <w:tcPr>
            <w:tcW w:w="2426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7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Снижение времени и затрат на получение информации и услуг, связанных с использованием, эксплуатацией и распор</w:t>
            </w: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жением недвижимого имущества</w:t>
            </w:r>
          </w:p>
        </w:tc>
      </w:tr>
      <w:tr w:rsidR="00F25F05" w:rsidRPr="00A07150" w:rsidTr="00485718">
        <w:trPr>
          <w:jc w:val="center"/>
        </w:trPr>
        <w:tc>
          <w:tcPr>
            <w:tcW w:w="9923" w:type="dxa"/>
            <w:gridSpan w:val="4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i/>
                <w:sz w:val="16"/>
                <w:szCs w:val="16"/>
              </w:rPr>
              <w:t>Экологический (эколого-экономический) эффект</w:t>
            </w:r>
          </w:p>
        </w:tc>
      </w:tr>
      <w:tr w:rsidR="00F25F05" w:rsidRPr="00A07150" w:rsidTr="00485718">
        <w:trPr>
          <w:jc w:val="center"/>
        </w:trPr>
        <w:tc>
          <w:tcPr>
            <w:tcW w:w="9923" w:type="dxa"/>
            <w:gridSpan w:val="4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Сохранность наиболее ценных, продуктивных или экологически значимых (ва</w:t>
            </w: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ных) видов и групп земель</w:t>
            </w:r>
          </w:p>
        </w:tc>
      </w:tr>
      <w:tr w:rsidR="00F25F05" w:rsidRPr="00A07150" w:rsidTr="00485718">
        <w:trPr>
          <w:jc w:val="center"/>
        </w:trPr>
        <w:tc>
          <w:tcPr>
            <w:tcW w:w="9923" w:type="dxa"/>
            <w:gridSpan w:val="4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объектов природы, истории и культуры на основе фо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>мирования специальных реестров, буферных и охранных зон</w:t>
            </w:r>
          </w:p>
        </w:tc>
      </w:tr>
      <w:tr w:rsidR="00F25F05" w:rsidRPr="00A07150" w:rsidTr="00485718">
        <w:trPr>
          <w:jc w:val="center"/>
        </w:trPr>
        <w:tc>
          <w:tcPr>
            <w:tcW w:w="7495" w:type="dxa"/>
            <w:gridSpan w:val="3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продолжительности и уровня жизни насел</w:t>
            </w: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07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ния, снижение заболеваемости людей</w:t>
            </w:r>
            <w:r w:rsidRPr="00A07150">
              <w:rPr>
                <w:rFonts w:ascii="Times New Roman" w:hAnsi="Times New Roman" w:cs="Times New Roman"/>
                <w:sz w:val="16"/>
                <w:szCs w:val="16"/>
              </w:rPr>
              <w:t xml:space="preserve"> (по АТЕ)</w:t>
            </w:r>
          </w:p>
        </w:tc>
        <w:tc>
          <w:tcPr>
            <w:tcW w:w="2428" w:type="dxa"/>
          </w:tcPr>
          <w:p w:rsidR="00F25F05" w:rsidRPr="00A07150" w:rsidRDefault="00F25F05" w:rsidP="00A3719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5F05" w:rsidRPr="004D14FE" w:rsidRDefault="00F25F05" w:rsidP="00A3719E">
      <w:pPr>
        <w:keepNext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Названные показатели позволяют рассматривать возможные виды эффекта в едином комплексе на различных уровнях управляющего воздействия: республиканском, региональном, местном и локальном.</w:t>
      </w:r>
    </w:p>
    <w:p w:rsidR="00F25F05" w:rsidRPr="004D14FE" w:rsidRDefault="00F25F05" w:rsidP="00A3719E">
      <w:pPr>
        <w:pStyle w:val="ae"/>
        <w:ind w:firstLine="284"/>
        <w:jc w:val="both"/>
        <w:rPr>
          <w:b w:val="0"/>
        </w:rPr>
      </w:pPr>
      <w:r w:rsidRPr="004D14FE">
        <w:rPr>
          <w:b w:val="0"/>
        </w:rPr>
        <w:t>Для оценки эффективности управления земельными ресурсами важно, прежде всего, определять результаты на локальном уровне управляющего воздействия (в пределах конкретных участков, земл</w:t>
      </w:r>
      <w:r w:rsidRPr="004D14FE">
        <w:rPr>
          <w:b w:val="0"/>
        </w:rPr>
        <w:t>е</w:t>
      </w:r>
      <w:r w:rsidRPr="004D14FE">
        <w:rPr>
          <w:b w:val="0"/>
        </w:rPr>
        <w:t>владений, землепользований), где они проявляются в виде издержек (потерь, дохода) на изменение организационно-территориальных у</w:t>
      </w:r>
      <w:r w:rsidRPr="004D14FE">
        <w:rPr>
          <w:b w:val="0"/>
        </w:rPr>
        <w:t>с</w:t>
      </w:r>
      <w:r w:rsidRPr="004D14FE">
        <w:rPr>
          <w:b w:val="0"/>
        </w:rPr>
        <w:t xml:space="preserve">ловий использования земель. 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Второй способ оценки величины эффекта управления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узр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D14FE">
        <w:rPr>
          <w:rFonts w:ascii="Times New Roman" w:hAnsi="Times New Roman" w:cs="Times New Roman"/>
          <w:sz w:val="20"/>
          <w:szCs w:val="20"/>
        </w:rPr>
        <w:t xml:space="preserve">связан с </w:t>
      </w:r>
      <w:proofErr w:type="gramStart"/>
      <w:r w:rsidRPr="004D14FE">
        <w:rPr>
          <w:rFonts w:ascii="Times New Roman" w:hAnsi="Times New Roman" w:cs="Times New Roman"/>
          <w:sz w:val="20"/>
          <w:szCs w:val="20"/>
        </w:rPr>
        <w:t>методическим подходом</w:t>
      </w:r>
      <w:proofErr w:type="gramEnd"/>
      <w:r w:rsidRPr="004D14FE">
        <w:rPr>
          <w:rFonts w:ascii="Times New Roman" w:hAnsi="Times New Roman" w:cs="Times New Roman"/>
          <w:sz w:val="20"/>
          <w:szCs w:val="20"/>
        </w:rPr>
        <w:t xml:space="preserve"> определения значений частного эффекта от каждой функции управления. При этом общий эффект может быть представлен как сумма частных эффектов всех видов и функций управляющих действий, выраженных в отношении конкретных суб</w:t>
      </w:r>
      <w:r w:rsidRPr="004D14FE">
        <w:rPr>
          <w:rFonts w:ascii="Times New Roman" w:hAnsi="Times New Roman" w:cs="Times New Roman"/>
          <w:sz w:val="20"/>
          <w:szCs w:val="20"/>
        </w:rPr>
        <w:t>ъ</w:t>
      </w:r>
      <w:r w:rsidRPr="004D14FE">
        <w:rPr>
          <w:rFonts w:ascii="Times New Roman" w:hAnsi="Times New Roman" w:cs="Times New Roman"/>
          <w:sz w:val="20"/>
          <w:szCs w:val="20"/>
        </w:rPr>
        <w:t xml:space="preserve">ектов земельных (и связанных с ними имущественных) отношений с учетом территориального охвата и временного фактора.  </w:t>
      </w:r>
    </w:p>
    <w:p w:rsidR="00F25F05" w:rsidRPr="004D14FE" w:rsidRDefault="00D72D2E" w:rsidP="00A3719E">
      <w:pPr>
        <w:pStyle w:val="ae"/>
        <w:tabs>
          <w:tab w:val="center" w:pos="1207"/>
          <w:tab w:val="right" w:pos="2130"/>
        </w:tabs>
        <w:ind w:firstLine="284"/>
        <w:jc w:val="both"/>
        <w:rPr>
          <w:b w:val="0"/>
        </w:rPr>
      </w:pPr>
      <w:r w:rsidRPr="00D72D2E">
        <w:rPr>
          <w:noProof/>
          <w:position w:val="-30"/>
        </w:rPr>
        <w:pict>
          <v:shape id="_x0000_s1156" type="#_x0000_t75" style="position:absolute;left:0;text-align:left;margin-left:93.25pt;margin-top:5.2pt;width:101.5pt;height:33.2pt;z-index:251655680">
            <v:imagedata r:id="rId10" o:title=""/>
            <w10:wrap type="square" side="right"/>
          </v:shape>
          <o:OLEObject Type="Embed" ProgID="Equation.3" ShapeID="_x0000_s1156" DrawAspect="Content" ObjectID="_1523859393" r:id="rId11"/>
        </w:pict>
      </w:r>
      <w:r w:rsidR="00F25F05" w:rsidRPr="004D14FE">
        <w:rPr>
          <w:b w:val="0"/>
        </w:rPr>
        <w:tab/>
      </w:r>
    </w:p>
    <w:p w:rsidR="00F25F05" w:rsidRPr="004D14FE" w:rsidRDefault="00F25F05" w:rsidP="00A3719E">
      <w:pPr>
        <w:pStyle w:val="ae"/>
        <w:tabs>
          <w:tab w:val="center" w:pos="1207"/>
          <w:tab w:val="right" w:pos="1690"/>
          <w:tab w:val="right" w:pos="2130"/>
        </w:tabs>
        <w:ind w:firstLine="284"/>
        <w:jc w:val="right"/>
        <w:rPr>
          <w:b w:val="0"/>
        </w:rPr>
      </w:pPr>
      <w:r w:rsidRPr="004D14FE">
        <w:rPr>
          <w:b w:val="0"/>
        </w:rPr>
        <w:t>(2)</w:t>
      </w:r>
    </w:p>
    <w:p w:rsidR="00F25F05" w:rsidRPr="004D14FE" w:rsidRDefault="00F25F05" w:rsidP="00A3719E">
      <w:pPr>
        <w:pStyle w:val="ae"/>
        <w:ind w:firstLine="284"/>
        <w:jc w:val="both"/>
        <w:rPr>
          <w:b w:val="0"/>
        </w:rPr>
      </w:pPr>
      <w:r w:rsidRPr="004D14FE">
        <w:rPr>
          <w:b w:val="0"/>
        </w:rPr>
        <w:br w:type="textWrapping" w:clear="all"/>
        <w:t>Для конкретной территории среднегодовой эффект УЗР, таким обр</w:t>
      </w:r>
      <w:r w:rsidRPr="004D14FE">
        <w:rPr>
          <w:b w:val="0"/>
        </w:rPr>
        <w:t>а</w:t>
      </w:r>
      <w:r w:rsidRPr="004D14FE">
        <w:rPr>
          <w:b w:val="0"/>
        </w:rPr>
        <w:t>зом, выражается следующим соотношением: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D72D2E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72D2E">
        <w:rPr>
          <w:rFonts w:ascii="Times New Roman" w:hAnsi="Times New Roman" w:cs="Times New Roman"/>
          <w:position w:val="-6"/>
          <w:sz w:val="20"/>
          <w:szCs w:val="20"/>
        </w:rPr>
        <w:pict>
          <v:shape id="_x0000_i1028" type="#_x0000_t75" style="width:7.5pt;height:15pt" equationxml="&lt;">
            <v:imagedata r:id="rId12" o:title="" chromakey="white"/>
          </v:shape>
        </w:pict>
      </w:r>
      <w:proofErr w:type="spellStart"/>
      <w:r w:rsidR="00F25F05"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узр</w:t>
      </w:r>
      <w:proofErr w:type="spellEnd"/>
      <w:r w:rsidR="00F25F05" w:rsidRPr="004D14FE">
        <w:rPr>
          <w:rFonts w:ascii="Times New Roman" w:hAnsi="Times New Roman" w:cs="Times New Roman"/>
          <w:i/>
          <w:sz w:val="20"/>
          <w:szCs w:val="20"/>
        </w:rPr>
        <w:t xml:space="preserve"> = </w:t>
      </w:r>
      <w:proofErr w:type="spellStart"/>
      <w:r w:rsidR="00F25F05"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="00F25F05"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="00F25F05"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="00F25F05" w:rsidRPr="004D14FE">
        <w:rPr>
          <w:rFonts w:ascii="Times New Roman" w:hAnsi="Times New Roman" w:cs="Times New Roman"/>
          <w:i/>
          <w:sz w:val="20"/>
          <w:szCs w:val="20"/>
        </w:rPr>
        <w:t>+ </w:t>
      </w:r>
      <w:proofErr w:type="spellStart"/>
      <w:r w:rsidR="00F25F05"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="00F25F05"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з</w:t>
      </w:r>
      <w:proofErr w:type="spellEnd"/>
      <w:proofErr w:type="gramStart"/>
      <w:r w:rsidR="00F25F05" w:rsidRPr="004D14FE">
        <w:rPr>
          <w:rFonts w:ascii="Times New Roman" w:hAnsi="Times New Roman" w:cs="Times New Roman"/>
          <w:i/>
          <w:sz w:val="20"/>
          <w:szCs w:val="20"/>
        </w:rPr>
        <w:t xml:space="preserve"> + Э</w:t>
      </w:r>
      <w:proofErr w:type="gramEnd"/>
      <w:r w:rsidR="00F25F05"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к</w:t>
      </w:r>
      <w:r w:rsidR="00F25F05" w:rsidRPr="004D14FE">
        <w:rPr>
          <w:rFonts w:ascii="Times New Roman" w:hAnsi="Times New Roman" w:cs="Times New Roman"/>
          <w:i/>
          <w:sz w:val="20"/>
          <w:szCs w:val="20"/>
        </w:rPr>
        <w:t xml:space="preserve"> + </w:t>
      </w:r>
      <w:proofErr w:type="spellStart"/>
      <w:r w:rsidR="00F25F05"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="00F25F05"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м</w:t>
      </w:r>
      <w:proofErr w:type="spellEnd"/>
      <w:r w:rsidR="00F25F05" w:rsidRPr="004D14FE">
        <w:rPr>
          <w:rFonts w:ascii="Times New Roman" w:hAnsi="Times New Roman" w:cs="Times New Roman"/>
          <w:i/>
          <w:sz w:val="20"/>
          <w:szCs w:val="20"/>
        </w:rPr>
        <w:t xml:space="preserve"> + </w:t>
      </w:r>
      <w:proofErr w:type="spellStart"/>
      <w:r w:rsidR="00F25F05"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="00F25F05"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о</w:t>
      </w:r>
      <w:proofErr w:type="spellEnd"/>
      <w:r w:rsidR="00F25F05" w:rsidRPr="004D14FE">
        <w:rPr>
          <w:rFonts w:ascii="Times New Roman" w:hAnsi="Times New Roman" w:cs="Times New Roman"/>
          <w:i/>
          <w:sz w:val="20"/>
          <w:szCs w:val="20"/>
        </w:rPr>
        <w:t xml:space="preserve"> + </w:t>
      </w:r>
      <w:proofErr w:type="spellStart"/>
      <w:r w:rsidR="00F25F05"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="00F25F05"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улуч</w:t>
      </w:r>
      <w:proofErr w:type="spellEnd"/>
      <w:r w:rsidR="00F25F05" w:rsidRPr="004D14FE">
        <w:rPr>
          <w:rFonts w:ascii="Times New Roman" w:hAnsi="Times New Roman" w:cs="Times New Roman"/>
          <w:i/>
          <w:sz w:val="20"/>
          <w:szCs w:val="20"/>
        </w:rPr>
        <w:t xml:space="preserve"> + </w:t>
      </w:r>
      <w:proofErr w:type="spellStart"/>
      <w:r w:rsidR="00F25F05"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="00F25F05"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гк</w:t>
      </w:r>
      <w:proofErr w:type="spellEnd"/>
      <w:r w:rsidR="00F25F05" w:rsidRPr="004D14FE">
        <w:rPr>
          <w:rFonts w:ascii="Times New Roman" w:hAnsi="Times New Roman" w:cs="Times New Roman"/>
          <w:i/>
          <w:sz w:val="20"/>
          <w:szCs w:val="20"/>
        </w:rPr>
        <w:t xml:space="preserve"> + </w:t>
      </w:r>
      <w:proofErr w:type="spellStart"/>
      <w:r w:rsidR="00F25F05"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="00F25F05"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т</w:t>
      </w:r>
      <w:proofErr w:type="spellEnd"/>
      <w:r w:rsidR="00F25F05" w:rsidRPr="004D14FE">
        <w:rPr>
          <w:rFonts w:ascii="Times New Roman" w:hAnsi="Times New Roman" w:cs="Times New Roman"/>
          <w:i/>
          <w:sz w:val="20"/>
          <w:szCs w:val="20"/>
        </w:rPr>
        <w:t xml:space="preserve"> + Э</w:t>
      </w:r>
      <w:r w:rsidR="00F25F05"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р</w:t>
      </w:r>
      <w:r w:rsidR="00F25F05" w:rsidRPr="004D14FE">
        <w:rPr>
          <w:rFonts w:ascii="Times New Roman" w:hAnsi="Times New Roman" w:cs="Times New Roman"/>
          <w:sz w:val="20"/>
          <w:szCs w:val="20"/>
        </w:rPr>
        <w:t>,            (3)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485718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где </w:t>
      </w:r>
      <w:r w:rsidR="00D72D2E" w:rsidRPr="00D72D2E">
        <w:rPr>
          <w:rFonts w:ascii="Times New Roman" w:hAnsi="Times New Roman" w:cs="Times New Roman"/>
          <w:position w:val="-6"/>
          <w:sz w:val="20"/>
          <w:szCs w:val="20"/>
        </w:rPr>
        <w:pict>
          <v:shape id="_x0000_i1029" type="#_x0000_t75" style="width:7.5pt;height:15pt" equationxml="&lt;">
            <v:imagedata r:id="rId12" o:title="" chromakey="white"/>
          </v:shape>
        </w:pic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узр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4D14FE">
        <w:rPr>
          <w:rFonts w:ascii="Times New Roman" w:hAnsi="Times New Roman" w:cs="Times New Roman"/>
          <w:sz w:val="20"/>
          <w:szCs w:val="20"/>
        </w:rPr>
        <w:t>уп</w:t>
      </w:r>
      <w:proofErr w:type="gramEnd"/>
      <w:r w:rsidRPr="004D14FE">
        <w:rPr>
          <w:rFonts w:ascii="Times New Roman" w:hAnsi="Times New Roman" w:cs="Times New Roman"/>
          <w:sz w:val="20"/>
          <w:szCs w:val="20"/>
        </w:rPr>
        <w:t>равленческий эффект следующих функций: планирования землепользования (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>), землеустройства (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з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>), кадастра (</w:t>
      </w:r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к</w:t>
      </w:r>
      <w:r w:rsidRPr="004D14FE">
        <w:rPr>
          <w:rFonts w:ascii="Times New Roman" w:hAnsi="Times New Roman" w:cs="Times New Roman"/>
          <w:sz w:val="20"/>
          <w:szCs w:val="20"/>
        </w:rPr>
        <w:t>), монит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ринга (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м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>), охраны земель (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о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>), земельных улучшений (мелиорации) (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улуч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>), государственного контроля за использованием и охраной з</w:t>
      </w:r>
      <w:r w:rsidRPr="004D14FE">
        <w:rPr>
          <w:rFonts w:ascii="Times New Roman" w:hAnsi="Times New Roman" w:cs="Times New Roman"/>
          <w:sz w:val="20"/>
          <w:szCs w:val="20"/>
        </w:rPr>
        <w:t>е</w:t>
      </w:r>
      <w:r w:rsidRPr="004D14FE">
        <w:rPr>
          <w:rFonts w:ascii="Times New Roman" w:hAnsi="Times New Roman" w:cs="Times New Roman"/>
          <w:sz w:val="20"/>
          <w:szCs w:val="20"/>
        </w:rPr>
        <w:t>мель (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гк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), геодезического и </w:t>
      </w:r>
      <w:proofErr w:type="spellStart"/>
      <w:r w:rsidRPr="004D14FE">
        <w:rPr>
          <w:rFonts w:ascii="Times New Roman" w:hAnsi="Times New Roman" w:cs="Times New Roman"/>
          <w:sz w:val="20"/>
          <w:szCs w:val="20"/>
        </w:rPr>
        <w:t>геоинформационного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обеспечения (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т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 xml:space="preserve">общего </w:t>
      </w:r>
      <w:r w:rsidRPr="004D14FE">
        <w:rPr>
          <w:rFonts w:ascii="Times New Roman" w:hAnsi="Times New Roman" w:cs="Times New Roman"/>
          <w:sz w:val="20"/>
          <w:szCs w:val="20"/>
        </w:rPr>
        <w:t>регулирования и организации (</w:t>
      </w:r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р</w:t>
      </w:r>
      <w:r w:rsidRPr="004D14FE">
        <w:rPr>
          <w:rFonts w:ascii="Times New Roman" w:hAnsi="Times New Roman" w:cs="Times New Roman"/>
          <w:sz w:val="20"/>
          <w:szCs w:val="20"/>
        </w:rPr>
        <w:t>).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Третий способ определения эффекта связан с консолидацией на</w:t>
      </w:r>
      <w:r w:rsidRPr="004D14FE">
        <w:rPr>
          <w:rFonts w:ascii="Times New Roman" w:hAnsi="Times New Roman" w:cs="Times New Roman"/>
          <w:sz w:val="20"/>
          <w:szCs w:val="20"/>
        </w:rPr>
        <w:t>и</w:t>
      </w:r>
      <w:r w:rsidRPr="004D14FE">
        <w:rPr>
          <w:rFonts w:ascii="Times New Roman" w:hAnsi="Times New Roman" w:cs="Times New Roman"/>
          <w:sz w:val="20"/>
          <w:szCs w:val="20"/>
        </w:rPr>
        <w:t>более важных результативных управляющих воздействий, обусло</w:t>
      </w:r>
      <w:r w:rsidRPr="004D14FE">
        <w:rPr>
          <w:rFonts w:ascii="Times New Roman" w:hAnsi="Times New Roman" w:cs="Times New Roman"/>
          <w:sz w:val="20"/>
          <w:szCs w:val="20"/>
        </w:rPr>
        <w:t>в</w:t>
      </w:r>
      <w:r w:rsidRPr="004D14FE">
        <w:rPr>
          <w:rFonts w:ascii="Times New Roman" w:hAnsi="Times New Roman" w:cs="Times New Roman"/>
          <w:sz w:val="20"/>
          <w:szCs w:val="20"/>
        </w:rPr>
        <w:t>ленных взаимодействием различных функций и различных видов э</w:t>
      </w:r>
      <w:r w:rsidRPr="004D14FE">
        <w:rPr>
          <w:rFonts w:ascii="Times New Roman" w:hAnsi="Times New Roman" w:cs="Times New Roman"/>
          <w:sz w:val="20"/>
          <w:szCs w:val="20"/>
        </w:rPr>
        <w:t>ф</w:t>
      </w:r>
      <w:r w:rsidRPr="004D14FE">
        <w:rPr>
          <w:rFonts w:ascii="Times New Roman" w:hAnsi="Times New Roman" w:cs="Times New Roman"/>
          <w:sz w:val="20"/>
          <w:szCs w:val="20"/>
        </w:rPr>
        <w:t>фекта (рис</w:t>
      </w:r>
      <w:r>
        <w:rPr>
          <w:rFonts w:ascii="Times New Roman" w:hAnsi="Times New Roman" w:cs="Times New Roman"/>
          <w:sz w:val="20"/>
          <w:szCs w:val="20"/>
        </w:rPr>
        <w:t xml:space="preserve">унок </w:t>
      </w:r>
      <w:r w:rsidRPr="004D14FE">
        <w:rPr>
          <w:rFonts w:ascii="Times New Roman" w:hAnsi="Times New Roman" w:cs="Times New Roman"/>
          <w:sz w:val="20"/>
          <w:szCs w:val="20"/>
        </w:rPr>
        <w:t xml:space="preserve">2). 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D72D2E" w:rsidP="00485718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35" editas="canvas" style="width:327.5pt;height:237.8pt;mso-position-horizontal-relative:char;mso-position-vertical-relative:line" coordorigin="2067,8910" coordsize="7940,5769">
            <o:lock v:ext="edit" aspectratio="t"/>
            <v:shape id="_x0000_s1036" type="#_x0000_t75" style="position:absolute;left:2067;top:8910;width:7940;height:5769" o:preferrelative="f">
              <v:fill o:detectmouseclick="t"/>
              <v:path o:extrusionok="t" o:connecttype="none"/>
              <o:lock v:ext="edit" text="t"/>
            </v:shape>
            <v:rect id="_x0000_s1037" style="position:absolute;left:5637;top:11232;width:219;height:461" stroked="f">
              <v:textbox style="mso-next-textbox:#_x0000_s1037" inset="1.62958mm,.81481mm,1.62958mm,.81481mm">
                <w:txbxContent>
                  <w:p w:rsidR="005E45AA" w:rsidRPr="00A07150" w:rsidRDefault="005E45AA" w:rsidP="00F25F05">
                    <w:pPr>
                      <w:jc w:val="center"/>
                      <w:rPr>
                        <w:rFonts w:ascii="Arial Black" w:hAnsi="Arial Black"/>
                        <w:b/>
                        <w:sz w:val="18"/>
                        <w:szCs w:val="28"/>
                      </w:rPr>
                    </w:pPr>
                    <w:r w:rsidRPr="00A07150">
                      <w:rPr>
                        <w:rFonts w:ascii="Arial Black" w:hAnsi="Arial Black"/>
                        <w:b/>
                        <w:sz w:val="18"/>
                        <w:szCs w:val="28"/>
                      </w:rPr>
                      <w:t>+</w:t>
                    </w:r>
                  </w:p>
                </w:txbxContent>
              </v:textbox>
            </v:rect>
            <v:rect id="_x0000_s1038" style="position:absolute;left:8025;top:11232;width:218;height:462" stroked="f">
              <v:textbox style="mso-next-textbox:#_x0000_s1038" inset="1.62958mm,.81481mm,1.62958mm,.81481mm">
                <w:txbxContent>
                  <w:p w:rsidR="005E45AA" w:rsidRPr="00A07150" w:rsidRDefault="005E45AA" w:rsidP="00F25F05">
                    <w:pPr>
                      <w:jc w:val="center"/>
                      <w:rPr>
                        <w:rFonts w:ascii="Arial Black" w:hAnsi="Arial Black"/>
                        <w:b/>
                        <w:sz w:val="18"/>
                        <w:szCs w:val="28"/>
                      </w:rPr>
                    </w:pPr>
                    <w:r w:rsidRPr="00A07150">
                      <w:rPr>
                        <w:rFonts w:ascii="Arial Black" w:hAnsi="Arial Black"/>
                        <w:b/>
                        <w:sz w:val="18"/>
                        <w:szCs w:val="28"/>
                      </w:rPr>
                      <w:t>+</w:t>
                    </w:r>
                  </w:p>
                </w:txbxContent>
              </v:textbox>
            </v:rect>
            <v:rect id="_x0000_s1039" style="position:absolute;left:3223;top:11232;width:357;height:777" stroked="f">
              <v:textbox style="mso-next-textbox:#_x0000_s1039" inset="1.62958mm,.81481mm,1.62958mm,.81481mm">
                <w:txbxContent>
                  <w:p w:rsidR="005E45AA" w:rsidRPr="00A07150" w:rsidRDefault="005E45AA" w:rsidP="00F25F05">
                    <w:pPr>
                      <w:jc w:val="center"/>
                      <w:rPr>
                        <w:rFonts w:ascii="Arial Black" w:hAnsi="Arial Black"/>
                        <w:b/>
                        <w:sz w:val="18"/>
                        <w:szCs w:val="28"/>
                      </w:rPr>
                    </w:pPr>
                    <w:r w:rsidRPr="00A07150">
                      <w:rPr>
                        <w:rFonts w:ascii="Arial Black" w:hAnsi="Arial Black"/>
                        <w:b/>
                        <w:sz w:val="18"/>
                        <w:szCs w:val="28"/>
                      </w:rPr>
                      <w:t>=</w:t>
                    </w:r>
                  </w:p>
                </w:txbxContent>
              </v:textbox>
            </v:rect>
            <v:roundrect id="_x0000_s1040" style="position:absolute;left:3350;top:9201;width:1338;height:805" arcsize="10923f" filled="f" fillcolor="#92cddc">
              <v:textbox style="mso-next-textbox:#_x0000_s1040" inset="1.62958mm,.81481mm,1.62958mm,.81481mm">
                <w:txbxContent>
                  <w:p w:rsidR="005E45AA" w:rsidRPr="005E71DE" w:rsidRDefault="005E45AA" w:rsidP="00F25F05">
                    <w:pPr>
                      <w:jc w:val="center"/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</w:pPr>
                    <w:proofErr w:type="spellStart"/>
                    <w:proofErr w:type="gramStart"/>
                    <w:r w:rsidRPr="005E71DE"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  <w:t>Землеуст-ройство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041" style="position:absolute;left:4877;top:9266;width:1314;height:740" arcsize="10923f" filled="f" fillcolor="#92d050">
              <v:textbox style="mso-next-textbox:#_x0000_s1041" inset="1.62958mm,.81481mm,1.62958mm,.81481mm">
                <w:txbxContent>
                  <w:p w:rsidR="005E45AA" w:rsidRPr="005E71DE" w:rsidRDefault="005E45AA" w:rsidP="00F25F05">
                    <w:pPr>
                      <w:jc w:val="center"/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  <w:t>Кадастр</w:t>
                    </w:r>
                  </w:p>
                </w:txbxContent>
              </v:textbox>
            </v:roundrect>
            <v:roundrect id="_x0000_s1042" style="position:absolute;left:6585;top:9266;width:1223;height:740" arcsize="10923f" filled="f" fillcolor="#c6d9f1">
              <v:textbox style="mso-next-textbox:#_x0000_s1042" inset="1.62958mm,.81481mm,1.62958mm,.81481mm">
                <w:txbxContent>
                  <w:p w:rsidR="005E45AA" w:rsidRPr="005E71DE" w:rsidRDefault="005E45AA" w:rsidP="00F25F05">
                    <w:pPr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  <w:t>Земельные улучшения</w:t>
                    </w:r>
                  </w:p>
                </w:txbxContent>
              </v:textbox>
            </v:roundrect>
            <v:roundrect id="_x0000_s1043" style="position:absolute;left:8130;top:9266;width:1362;height:740" arcsize="10923f" filled="f" fillcolor="#fabf8f">
              <v:textbox style="mso-next-textbox:#_x0000_s1043" inset="1.62958mm,.81481mm,1.62958mm,.81481mm">
                <w:txbxContent>
                  <w:p w:rsidR="005E45AA" w:rsidRPr="005E71DE" w:rsidRDefault="005E45AA" w:rsidP="00F25F05">
                    <w:pPr>
                      <w:jc w:val="center"/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  <w:t>Охрана земель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4" type="#_x0000_t34" style="position:absolute;left:6353;top:10005;width:2506;height:519;rotation:180;flip:y" o:connectortype="elbow" adj="449,81945,-67852">
              <v:stroke dashstyle="dashDot"/>
            </v:shape>
            <v:shape id="_x0000_s1045" type="#_x0000_t32" style="position:absolute;left:6353;top:10524;width:1;height:589" o:connectortype="straight">
              <v:stroke dashstyle="dashDot" endarrow="block"/>
            </v:shape>
            <v:shape id="_x0000_s1046" type="#_x0000_t34" style="position:absolute;left:3864;top:10005;width:3936;height:750" o:connectortype="elbow" adj="30,-84738,-15139"/>
            <v:rect id="_x0000_s1047" style="position:absolute;left:2218;top:11125;width:911;height:682" filled="f" fillcolor="#fbd4b4">
              <v:fill color2="fill darken(118)" rotate="t" method="linear sigma" focus="-50%" type="gradient"/>
              <v:textbox style="mso-next-textbox:#_x0000_s1047" inset="1.62958mm,.81481mm,1.62958mm,.81481mm">
                <w:txbxContent>
                  <w:p w:rsidR="005E45AA" w:rsidRPr="00A07150" w:rsidRDefault="005E45AA" w:rsidP="00F25F05">
                    <w:pPr>
                      <w:jc w:val="center"/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</w:pPr>
                    <w:proofErr w:type="spellStart"/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</w:rPr>
                      <w:t>Э</w:t>
                    </w:r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  <w:t>узр</w:t>
                    </w:r>
                    <w:proofErr w:type="spellEnd"/>
                  </w:p>
                </w:txbxContent>
              </v:textbox>
            </v:rect>
            <v:rect id="_x0000_s1048" style="position:absolute;left:2218;top:11806;width:911;height:647">
              <v:textbox style="mso-next-textbox:#_x0000_s1048" inset="1.62958mm,.81481mm,1.62958mm,.81481mm">
                <w:txbxContent>
                  <w:p w:rsidR="005E45AA" w:rsidRPr="00A07150" w:rsidRDefault="005E45AA" w:rsidP="00F25F05">
                    <w:pPr>
                      <w:spacing w:line="192" w:lineRule="auto"/>
                      <w:ind w:left="-113" w:right="-113"/>
                      <w:jc w:val="center"/>
                      <w:rPr>
                        <w:sz w:val="14"/>
                      </w:rPr>
                    </w:pPr>
                    <w:r w:rsidRPr="00A07150">
                      <w:rPr>
                        <w:sz w:val="14"/>
                      </w:rPr>
                      <w:t>Суммарный  (общий) эффект</w:t>
                    </w:r>
                  </w:p>
                </w:txbxContent>
              </v:textbox>
            </v:rect>
            <v:rect id="_x0000_s1049" style="position:absolute;left:3580;top:11807;width:911;height:647">
              <v:textbox style="mso-next-textbox:#_x0000_s1049" inset="1.62958mm,.81481mm,1.62958mm,.81481mm">
                <w:txbxContent>
                  <w:p w:rsidR="005E45AA" w:rsidRPr="005E71DE" w:rsidRDefault="005E45AA" w:rsidP="00F25F05">
                    <w:pPr>
                      <w:spacing w:after="0" w:line="204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 xml:space="preserve">Вовлечение </w:t>
                    </w:r>
                    <w:proofErr w:type="gramStart"/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новых</w:t>
                    </w:r>
                    <w:proofErr w:type="gramEnd"/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 xml:space="preserve"> </w:t>
                    </w:r>
                  </w:p>
                  <w:p w:rsidR="005E45AA" w:rsidRPr="005E71DE" w:rsidRDefault="005E45AA" w:rsidP="00F25F05">
                    <w:pPr>
                      <w:spacing w:after="0" w:line="204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участков</w:t>
                    </w:r>
                  </w:p>
                </w:txbxContent>
              </v:textbox>
            </v:rect>
            <v:rect id="_x0000_s1050" style="position:absolute;left:4799;top:11806;width:912;height:647">
              <v:textbox style="mso-next-textbox:#_x0000_s1050" inset="1.62958mm,.81481mm,1.62958mm,.81481mm">
                <w:txbxContent>
                  <w:p w:rsidR="005E45AA" w:rsidRPr="005E71DE" w:rsidRDefault="005E45AA" w:rsidP="00F25F05">
                    <w:pPr>
                      <w:spacing w:line="192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Структур</w:t>
                    </w: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и</w:t>
                    </w: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зация  земель</w:t>
                    </w:r>
                  </w:p>
                </w:txbxContent>
              </v:textbox>
            </v:rect>
            <v:rect id="_x0000_s1051" style="position:absolute;left:5972;top:11125;width:912;height:681" filled="f" fillcolor="#d6e3bc">
              <v:fill color2="fill darken(118)" rotate="t" focusposition=".5,.5" focussize="" method="linear sigma" focus="100%" type="gradientRadial"/>
              <v:textbox style="mso-next-textbox:#_x0000_s1051" inset="1.62958mm,.81481mm,1.62958mm,.81481mm">
                <w:txbxContent>
                  <w:p w:rsidR="005E45AA" w:rsidRPr="00A07150" w:rsidRDefault="005E45AA" w:rsidP="00F25F05">
                    <w:pPr>
                      <w:jc w:val="center"/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</w:pPr>
                    <w:proofErr w:type="spellStart"/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</w:rPr>
                      <w:t>Э</w:t>
                    </w:r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  <w:t>и</w:t>
                    </w:r>
                    <w:proofErr w:type="spellEnd"/>
                  </w:p>
                </w:txbxContent>
              </v:textbox>
            </v:rect>
            <v:rect id="_x0000_s1052" style="position:absolute;left:5972;top:11806;width:912;height:647">
              <v:textbox style="mso-next-textbox:#_x0000_s1052" inset="1.62958mm,.81481mm,1.62958mm,.81481mm">
                <w:txbxContent>
                  <w:p w:rsidR="005E45AA" w:rsidRPr="005E71DE" w:rsidRDefault="005E45AA" w:rsidP="00F25F05">
                    <w:pPr>
                      <w:spacing w:line="192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Эффект использ</w:t>
                    </w: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о</w:t>
                    </w: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вания</w:t>
                    </w:r>
                  </w:p>
                </w:txbxContent>
              </v:textbox>
            </v:rect>
            <v:rect id="_x0000_s1053" style="position:absolute;left:7185;top:11125;width:912;height:681" filled="f" fillcolor="#d6e3bc">
              <v:fill color2="fill darken(118)" rotate="t" focusposition=".5,.5" focussize="" method="linear sigma" focus="100%" type="gradientRadial"/>
              <v:textbox style="mso-next-textbox:#_x0000_s1053" inset="1.62958mm,.81481mm,1.62958mm,.81481mm">
                <w:txbxContent>
                  <w:p w:rsidR="005E45AA" w:rsidRPr="00A07150" w:rsidRDefault="005E45AA" w:rsidP="00F25F05">
                    <w:pPr>
                      <w:jc w:val="center"/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</w:pPr>
                    <w:proofErr w:type="spellStart"/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</w:rPr>
                      <w:t>Э</w:t>
                    </w:r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  <w:t>у</w:t>
                    </w:r>
                    <w:proofErr w:type="spellEnd"/>
                  </w:p>
                </w:txbxContent>
              </v:textbox>
            </v:rect>
            <v:rect id="_x0000_s1054" style="position:absolute;left:7185;top:11806;width:912;height:647">
              <v:textbox style="mso-next-textbox:#_x0000_s1054" inset="1.62958mm,.81481mm,1.62958mm,.81481mm">
                <w:txbxContent>
                  <w:p w:rsidR="005E45AA" w:rsidRPr="005E71DE" w:rsidRDefault="005E45AA" w:rsidP="00F25F05">
                    <w:pPr>
                      <w:spacing w:line="192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Эффект улучш</w:t>
                    </w: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е</w:t>
                    </w: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ний</w:t>
                    </w:r>
                  </w:p>
                </w:txbxContent>
              </v:textbox>
            </v:rect>
            <v:rect id="_x0000_s1055" style="position:absolute;left:8327;top:11125;width:912;height:681" filled="f" fillcolor="#d6e3bc">
              <v:fill color2="fill darken(118)" rotate="t" focusposition=".5,.5" focussize="" method="linear sigma" focus="100%" type="gradientRadial"/>
              <v:textbox style="mso-next-textbox:#_x0000_s1055" inset="1.62958mm,.81481mm,1.62958mm,.81481mm">
                <w:txbxContent>
                  <w:p w:rsidR="005E45AA" w:rsidRPr="00A07150" w:rsidRDefault="005E45AA" w:rsidP="00F25F05">
                    <w:pPr>
                      <w:jc w:val="center"/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</w:pPr>
                    <w:proofErr w:type="spellStart"/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</w:rPr>
                      <w:t>Э</w:t>
                    </w:r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  <w:t>э</w:t>
                    </w:r>
                    <w:proofErr w:type="spellEnd"/>
                  </w:p>
                </w:txbxContent>
              </v:textbox>
            </v:rect>
            <v:rect id="_x0000_s1056" style="position:absolute;left:8327;top:11806;width:912;height:647">
              <v:textbox style="mso-next-textbox:#_x0000_s1056" inset="1.62958mm,.81481mm,1.62958mm,.81481mm">
                <w:txbxContent>
                  <w:p w:rsidR="005E45AA" w:rsidRPr="005E71DE" w:rsidRDefault="005E45AA" w:rsidP="00F25F05">
                    <w:pPr>
                      <w:spacing w:line="192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Эколог</w:t>
                    </w: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и</w:t>
                    </w:r>
                    <w:r w:rsidRPr="005E71DE">
                      <w:rPr>
                        <w:rFonts w:ascii="Times New Roman" w:hAnsi="Times New Roman" w:cs="Times New Roman"/>
                        <w:sz w:val="14"/>
                      </w:rPr>
                      <w:t>ческий  эффект</w:t>
                    </w:r>
                  </w:p>
                </w:txbxContent>
              </v:textbox>
            </v:rect>
            <v:roundrect id="_x0000_s1057" style="position:absolute;left:7488;top:13846;width:1372;height:767" arcsize="10923f" filled="f" fillcolor="red">
              <v:fill color2="fill darken(118)" rotate="t" angle="-90" method="linear sigma" focus="50%" type="gradient"/>
              <v:textbox style="mso-next-textbox:#_x0000_s1057" inset="1.62958mm,.81481mm,1.62958mm,.81481mm">
                <w:txbxContent>
                  <w:p w:rsidR="005E45AA" w:rsidRPr="001C5AA6" w:rsidRDefault="005E45AA" w:rsidP="00F25F05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</w:pPr>
                    <w:r w:rsidRPr="001C5AA6"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  <w:t>Мониторинг земель</w:t>
                    </w:r>
                  </w:p>
                </w:txbxContent>
              </v:textbox>
            </v:roundrect>
            <v:roundrect id="_x0000_s1058" style="position:absolute;left:5467;top:13846;width:1636;height:768" arcsize="10923f" filled="f" fillcolor="yellow">
              <v:textbox style="mso-next-textbox:#_x0000_s1058" inset="1.62958mm,.81481mm,1.62958mm,.81481mm">
                <w:txbxContent>
                  <w:p w:rsidR="005E45AA" w:rsidRPr="001C5AA6" w:rsidRDefault="005E45AA" w:rsidP="00F25F05">
                    <w:pPr>
                      <w:spacing w:after="0" w:line="192" w:lineRule="auto"/>
                      <w:jc w:val="center"/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</w:pPr>
                    <w:proofErr w:type="spellStart"/>
                    <w:proofErr w:type="gramStart"/>
                    <w:r w:rsidRPr="001C5AA6"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  <w:t>Государ-ственный</w:t>
                    </w:r>
                    <w:proofErr w:type="spellEnd"/>
                    <w:proofErr w:type="gramEnd"/>
                    <w:r w:rsidRPr="001C5AA6"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  <w:t xml:space="preserve"> ко</w:t>
                    </w:r>
                    <w:r w:rsidRPr="001C5AA6"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  <w:t>н</w:t>
                    </w:r>
                    <w:r w:rsidRPr="001C5AA6">
                      <w:rPr>
                        <w:rFonts w:ascii="Times New Roman" w:hAnsi="Times New Roman" w:cs="Times New Roman"/>
                        <w:sz w:val="17"/>
                        <w:szCs w:val="16"/>
                      </w:rPr>
                      <w:t>троль</w:t>
                    </w:r>
                  </w:p>
                </w:txbxContent>
              </v:textbox>
            </v:roundrect>
            <v:roundrect id="_x0000_s1059" style="position:absolute;left:3444;top:13846;width:1641;height:768" arcsize="10923f" filled="f" fillcolor="#e5dfec">
              <v:textbox style="mso-next-textbox:#_x0000_s1059" inset="1.62958mm,.81481mm,1.62958mm,.81481mm">
                <w:txbxContent>
                  <w:p w:rsidR="005E45AA" w:rsidRPr="001C5AA6" w:rsidRDefault="005E45AA" w:rsidP="00F25F05">
                    <w:pPr>
                      <w:spacing w:after="0" w:line="192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6"/>
                        <w:szCs w:val="15"/>
                      </w:rPr>
                    </w:pPr>
                    <w:r w:rsidRPr="001C5AA6">
                      <w:rPr>
                        <w:rFonts w:ascii="Times New Roman" w:hAnsi="Times New Roman" w:cs="Times New Roman"/>
                        <w:sz w:val="16"/>
                        <w:szCs w:val="15"/>
                      </w:rPr>
                      <w:t xml:space="preserve">Планирование </w:t>
                    </w:r>
                    <w:proofErr w:type="spellStart"/>
                    <w:r w:rsidRPr="001C5AA6">
                      <w:rPr>
                        <w:rFonts w:ascii="Times New Roman" w:hAnsi="Times New Roman" w:cs="Times New Roman"/>
                        <w:sz w:val="16"/>
                        <w:szCs w:val="15"/>
                      </w:rPr>
                      <w:t>землеполь</w:t>
                    </w:r>
                    <w:proofErr w:type="spellEnd"/>
                    <w:r w:rsidRPr="001C5AA6">
                      <w:rPr>
                        <w:rFonts w:ascii="Times New Roman" w:hAnsi="Times New Roman" w:cs="Times New Roman"/>
                        <w:sz w:val="16"/>
                        <w:szCs w:val="15"/>
                      </w:rPr>
                      <w:t>-</w:t>
                    </w:r>
                  </w:p>
                  <w:p w:rsidR="005E45AA" w:rsidRPr="001C5AA6" w:rsidRDefault="005E45AA" w:rsidP="00F25F05">
                    <w:pPr>
                      <w:spacing w:line="192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6"/>
                        <w:szCs w:val="15"/>
                      </w:rPr>
                    </w:pPr>
                    <w:proofErr w:type="spellStart"/>
                    <w:r w:rsidRPr="001C5AA6">
                      <w:rPr>
                        <w:rFonts w:ascii="Times New Roman" w:hAnsi="Times New Roman" w:cs="Times New Roman"/>
                        <w:sz w:val="16"/>
                        <w:szCs w:val="15"/>
                      </w:rPr>
                      <w:t>зования</w:t>
                    </w:r>
                    <w:proofErr w:type="spellEnd"/>
                  </w:p>
                </w:txbxContent>
              </v:textbox>
            </v:roundrect>
            <v:rect id="_x0000_s1060" style="position:absolute;left:4492;top:11232;width:312;height:461" stroked="f">
              <v:textbox style="mso-next-textbox:#_x0000_s1060" inset="1.62958mm,.81481mm,1.62958mm,.81481mm">
                <w:txbxContent>
                  <w:p w:rsidR="005E45AA" w:rsidRPr="00A07150" w:rsidRDefault="005E45AA" w:rsidP="00F25F05">
                    <w:pPr>
                      <w:jc w:val="center"/>
                      <w:rPr>
                        <w:rFonts w:ascii="Arial Black" w:hAnsi="Arial Black"/>
                        <w:b/>
                        <w:sz w:val="18"/>
                        <w:szCs w:val="28"/>
                      </w:rPr>
                    </w:pPr>
                    <w:r w:rsidRPr="00A07150">
                      <w:rPr>
                        <w:rFonts w:ascii="Arial Black" w:hAnsi="Arial Black"/>
                        <w:b/>
                        <w:sz w:val="18"/>
                        <w:szCs w:val="28"/>
                      </w:rPr>
                      <w:t>+</w:t>
                    </w:r>
                  </w:p>
                </w:txbxContent>
              </v:textbox>
            </v:rect>
            <v:rect id="_x0000_s1061" style="position:absolute;left:6884;top:11232;width:219;height:462" stroked="f">
              <v:textbox style="mso-next-textbox:#_x0000_s1061" inset="1.62958mm,.81481mm,1.62958mm,.81481mm">
                <w:txbxContent>
                  <w:p w:rsidR="005E45AA" w:rsidRPr="00A07150" w:rsidRDefault="005E45AA" w:rsidP="00F25F05">
                    <w:pPr>
                      <w:jc w:val="center"/>
                      <w:rPr>
                        <w:rFonts w:ascii="Arial Black" w:hAnsi="Arial Black"/>
                        <w:b/>
                        <w:sz w:val="18"/>
                        <w:szCs w:val="28"/>
                      </w:rPr>
                    </w:pPr>
                    <w:r w:rsidRPr="00A07150">
                      <w:rPr>
                        <w:rFonts w:ascii="Arial Black" w:hAnsi="Arial Black"/>
                        <w:b/>
                        <w:sz w:val="18"/>
                        <w:szCs w:val="28"/>
                      </w:rPr>
                      <w:t>+</w:t>
                    </w:r>
                  </w:p>
                </w:txbxContent>
              </v:textbox>
            </v:rect>
            <v:shape id="_x0000_s1062" type="#_x0000_t32" style="position:absolute;left:4022;top:12885;width:3670;height:1" o:connectortype="straight">
              <v:stroke dashstyle="1 1" endcap="round"/>
            </v:shape>
            <v:shape id="_x0000_s1063" type="#_x0000_t32" style="position:absolute;left:5233;top:12886;width:4;height:1347;flip:y" o:connectortype="straight">
              <v:stroke dashstyle="1 1" endcap="round"/>
            </v:shape>
            <v:shape id="_x0000_s1064" type="#_x0000_t32" style="position:absolute;left:5233;top:14232;width:231;height:1;flip:x" o:connectortype="straight">
              <v:stroke dashstyle="1 1" endcap="round"/>
            </v:shape>
            <v:shape id="_x0000_s1065" type="#_x0000_t32" style="position:absolute;left:4023;top:12452;width:1;height:433;flip:y" o:connectortype="straight">
              <v:stroke dashstyle="1 1" endarrow="block" endcap="round"/>
            </v:shape>
            <v:shape id="_x0000_s1066" type="#_x0000_t32" style="position:absolute;left:6448;top:12452;width:1;height:432;flip:y" o:connectortype="straight">
              <v:stroke dashstyle="1 1" endarrow="block" endcap="round"/>
            </v:shape>
            <v:shape id="_x0000_s1067" type="#_x0000_t32" style="position:absolute;left:7691;top:12453;width:1;height:433;flip:y" o:connectortype="straight">
              <v:stroke dashstyle="1 1" endarrow="block" endcap="round"/>
            </v:shape>
            <v:shape id="_x0000_s1068" type="#_x0000_t32" style="position:absolute;left:3129;top:13102;width:5730;height:12;flip:y" o:connectortype="straight" strokecolor="#943634">
              <v:stroke dashstyle="1 1"/>
            </v:shape>
            <v:shape id="_x0000_s1069" type="#_x0000_t32" style="position:absolute;left:3129;top:13114;width:3;height:1119" o:connectortype="straight" strokecolor="#943634">
              <v:stroke dashstyle="1 1"/>
            </v:shape>
            <v:shape id="_x0000_s1070" type="#_x0000_t32" style="position:absolute;left:3872;top:12453;width:1;height:661;flip:y" o:connectortype="straight" strokecolor="#943634">
              <v:stroke dashstyle="1 1" endarrow="block"/>
            </v:shape>
            <v:shape id="_x0000_s1071" type="#_x0000_t32" style="position:absolute;left:5087;top:12466;width:1;height:648;flip:y" o:connectortype="straight" strokecolor="#943634">
              <v:stroke dashstyle="1 1" endarrow="block"/>
            </v:shape>
            <v:shape id="_x0000_s1072" type="#_x0000_t32" style="position:absolute;left:6262;top:12453;width:1;height:661;flip:y" o:connectortype="straight" strokecolor="#943634">
              <v:stroke dashstyle="1 1" endarrow="block"/>
            </v:shape>
            <v:shape id="_x0000_s1073" type="#_x0000_t32" style="position:absolute;left:7567;top:12466;width:1;height:648;flip:x y" o:connectortype="straight" strokecolor="#943634">
              <v:stroke dashstyle="1 1" endarrow="block"/>
            </v:shape>
            <v:shape id="_x0000_s1074" type="#_x0000_t32" style="position:absolute;left:8860;top:12466;width:1;height:636;flip:y" o:connectortype="straight" strokecolor="#943634">
              <v:stroke dashstyle="1 1" endarrow="block"/>
            </v:shape>
            <v:shape id="_x0000_s1075" type="#_x0000_t32" style="position:absolute;left:3132;top:14229;width:312;height:4;flip:x" o:connectortype="straight" strokecolor="#943634">
              <v:stroke dashstyle="1 1"/>
            </v:shape>
            <v:shape id="_x0000_s1076" type="#_x0000_t32" style="position:absolute;left:4209;top:13364;width:5030;height:11;flip:y" o:connectortype="straight" strokecolor="red"/>
            <v:shape id="_x0000_s1077" type="#_x0000_t32" style="position:absolute;left:7406;top:12453;width:2;height:911;flip:y" o:connectortype="straight" strokecolor="red">
              <v:stroke endarrow="block"/>
            </v:shape>
            <v:shape id="_x0000_s1078" type="#_x0000_t32" style="position:absolute;left:4210;top:12453;width:1;height:911;flip:y" o:connectortype="straight" strokecolor="red">
              <v:stroke endarrow="block"/>
            </v:shape>
            <v:shape id="_x0000_s1079" type="#_x0000_t32" style="position:absolute;left:8726;top:12453;width:1;height:911;flip:y" o:connectortype="straight" strokecolor="red">
              <v:stroke endarrow="block"/>
            </v:shape>
            <v:shape id="_x0000_s1080" type="#_x0000_t32" style="position:absolute;left:9242;top:13364;width:2;height:866;flip:y" o:connectortype="straight" strokecolor="red"/>
            <v:shape id="_x0000_s1081" type="#_x0000_t32" style="position:absolute;left:8860;top:14230;width:384;height:3" o:connectortype="straight" strokecolor="red"/>
            <v:shape id="_x0000_s1082" type="#_x0000_t32" style="position:absolute;left:7567;top:10524;width:1;height:590" o:connectortype="straight">
              <v:stroke dashstyle="dashDot" endarrow="block"/>
            </v:shape>
            <v:shape id="_x0000_s1083" type="#_x0000_t32" style="position:absolute;left:8803;top:10523;width:1;height:589" o:connectortype="straight">
              <v:stroke dashstyle="dashDot" endarrow="block"/>
            </v:shape>
            <v:shape id="_x0000_s1084" type="#_x0000_t34" style="position:absolute;left:7202;top:10300;width:1419;height:208;rotation:90;flip:x" o:connectortype="elbow" adj="-106,273600,-100976">
              <v:stroke dashstyle="dash" endarrow="block"/>
            </v:shape>
            <v:shape id="_x0000_s1085" type="#_x0000_t32" style="position:absolute;left:3872;top:10757;width:1;height:357" o:connectortype="straight">
              <v:stroke endarrow="block"/>
            </v:shape>
            <v:shape id="_x0000_s1086" type="#_x0000_t32" style="position:absolute;left:5234;top:10769;width:1;height:356" o:connectortype="straight">
              <v:stroke endarrow="block"/>
            </v:shape>
            <v:shape id="_x0000_s1087" type="#_x0000_t32" style="position:absolute;left:6448;top:10755;width:1;height:356" o:connectortype="straight">
              <v:stroke endarrow="block"/>
            </v:shape>
            <v:shape id="_x0000_s1088" type="#_x0000_t32" style="position:absolute;left:7800;top:10755;width:1;height:356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89" type="#_x0000_t33" style="position:absolute;left:6820;top:8720;width:837;height:3409;rotation:90;flip:x" o:connectortype="elbow" adj="-127649,17239,-127649">
              <v:stroke dashstyle="1 1"/>
            </v:shape>
            <v:shape id="_x0000_s1090" type="#_x0000_t32" style="position:absolute;left:4067;top:10843;width:1;height:268" o:connectortype="straight">
              <v:stroke dashstyle="1 1" endarrow="block"/>
            </v:shape>
            <v:shape id="_x0000_s1091" type="#_x0000_t32" style="position:absolute;left:5083;top:10844;width:1;height:281" o:connectortype="straight">
              <v:stroke dashstyle="1 1" endarrow="block"/>
            </v:shape>
            <v:shape id="_x0000_s1092" type="#_x0000_t32" style="position:absolute;left:6585;top:10843;width:1;height:282" o:connectortype="straight">
              <v:stroke dashstyle="1 1" endarrow="block"/>
            </v:shape>
            <v:shape id="_x0000_s1093" type="#_x0000_t32" style="position:absolute;left:8942;top:10843;width:1;height:268;flip:x" o:connectortype="straight">
              <v:stroke dashstyle="1 1" endarrow="block"/>
            </v:shape>
            <v:shape id="_x0000_s1094" type="#_x0000_t32" style="position:absolute;left:4067;top:10843;width:1570;height:1;flip:x" o:connectortype="straight">
              <v:stroke dashstyle="1 1"/>
            </v:shape>
            <v:rect id="_x0000_s1095" style="position:absolute;left:4799;top:11124;width:912;height:681" filled="f" fillcolor="#d6e3bc">
              <v:fill color2="fill darken(118)" rotate="t" focusposition=".5,.5" focussize="" method="linear sigma" focus="100%" type="gradientRadial"/>
              <v:textbox style="mso-next-textbox:#_x0000_s1095" inset="1.62958mm,.81481mm,1.62958mm,.81481mm">
                <w:txbxContent>
                  <w:p w:rsidR="005E45AA" w:rsidRPr="00A07150" w:rsidRDefault="005E45AA" w:rsidP="00F25F05">
                    <w:pPr>
                      <w:jc w:val="center"/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</w:pPr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</w:rPr>
                      <w:t>Э</w:t>
                    </w:r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  <w:t>р</w:t>
                    </w:r>
                  </w:p>
                </w:txbxContent>
              </v:textbox>
            </v:rect>
            <v:rect id="_x0000_s1096" style="position:absolute;left:3580;top:11124;width:912;height:681" filled="f" fillcolor="#d6e3bc">
              <v:fill color2="fill darken(118)" rotate="t" focusposition=".5,.5" focussize="" method="linear sigma" focus="100%" type="gradientRadial"/>
              <v:textbox style="mso-next-textbox:#_x0000_s1096" inset="1.62958mm,.81481mm,1.62958mm,.81481mm">
                <w:txbxContent>
                  <w:p w:rsidR="005E45AA" w:rsidRPr="00A07150" w:rsidRDefault="005E45AA" w:rsidP="00F25F05">
                    <w:pPr>
                      <w:jc w:val="center"/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</w:pPr>
                    <w:proofErr w:type="spellStart"/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</w:rPr>
                      <w:t>Э</w:t>
                    </w:r>
                    <w:r w:rsidRPr="00A07150">
                      <w:rPr>
                        <w:rFonts w:ascii="Arial Black" w:hAnsi="Arial Black"/>
                        <w:i/>
                        <w:sz w:val="21"/>
                        <w:szCs w:val="36"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Default="00D72D2E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57" style="position:absolute;left:0;text-align:left;margin-left:376.2pt;margin-top:213.3pt;width:12.75pt;height:30pt;z-index:251656704" stroked="f">
            <v:textbox style="mso-next-textbox:#_x0000_s1157">
              <w:txbxContent>
                <w:p w:rsidR="005E45AA" w:rsidRPr="00D51A19" w:rsidRDefault="005E45AA" w:rsidP="00F25F05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25F05" w:rsidRPr="007D2B89">
        <w:rPr>
          <w:rFonts w:ascii="Times New Roman" w:hAnsi="Times New Roman" w:cs="Times New Roman"/>
          <w:b/>
          <w:sz w:val="18"/>
          <w:szCs w:val="18"/>
        </w:rPr>
        <w:t>Рис</w:t>
      </w:r>
      <w:r w:rsidR="00F25F05">
        <w:rPr>
          <w:rFonts w:ascii="Times New Roman" w:hAnsi="Times New Roman" w:cs="Times New Roman"/>
          <w:b/>
          <w:sz w:val="18"/>
          <w:szCs w:val="18"/>
        </w:rPr>
        <w:t xml:space="preserve">унок </w:t>
      </w:r>
      <w:r w:rsidR="00F25F05" w:rsidRPr="007D2B89">
        <w:rPr>
          <w:rFonts w:ascii="Times New Roman" w:hAnsi="Times New Roman" w:cs="Times New Roman"/>
          <w:b/>
          <w:sz w:val="18"/>
          <w:szCs w:val="18"/>
        </w:rPr>
        <w:t xml:space="preserve"> 2</w:t>
      </w:r>
      <w:r w:rsidR="00F25F05" w:rsidRPr="007D2B89">
        <w:rPr>
          <w:rFonts w:ascii="Times New Roman" w:hAnsi="Times New Roman" w:cs="Times New Roman"/>
          <w:sz w:val="18"/>
          <w:szCs w:val="18"/>
        </w:rPr>
        <w:t xml:space="preserve"> - </w:t>
      </w:r>
      <w:r w:rsidR="00F25F05" w:rsidRPr="007D2B89">
        <w:rPr>
          <w:rFonts w:ascii="Times New Roman" w:hAnsi="Times New Roman" w:cs="Times New Roman"/>
          <w:b/>
          <w:sz w:val="18"/>
          <w:szCs w:val="18"/>
        </w:rPr>
        <w:t xml:space="preserve">Способ расчета эффективности управления </w:t>
      </w:r>
      <w:proofErr w:type="gramStart"/>
      <w:r w:rsidR="00F25F05" w:rsidRPr="007D2B89">
        <w:rPr>
          <w:rFonts w:ascii="Times New Roman" w:hAnsi="Times New Roman" w:cs="Times New Roman"/>
          <w:b/>
          <w:sz w:val="18"/>
          <w:szCs w:val="18"/>
        </w:rPr>
        <w:t>земельными</w:t>
      </w:r>
      <w:proofErr w:type="gramEnd"/>
      <w:r w:rsidR="00F25F05" w:rsidRPr="007D2B8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5F05" w:rsidRDefault="00F25F05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2B89">
        <w:rPr>
          <w:rFonts w:ascii="Times New Roman" w:hAnsi="Times New Roman" w:cs="Times New Roman"/>
          <w:b/>
          <w:sz w:val="18"/>
          <w:szCs w:val="18"/>
        </w:rPr>
        <w:t xml:space="preserve">ресурсами  на основе учета основных результативных управляющих </w:t>
      </w:r>
    </w:p>
    <w:p w:rsidR="00F25F05" w:rsidRPr="007D2B89" w:rsidRDefault="00F25F05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7D2B89">
        <w:rPr>
          <w:rFonts w:ascii="Times New Roman" w:hAnsi="Times New Roman" w:cs="Times New Roman"/>
          <w:b/>
          <w:sz w:val="18"/>
          <w:szCs w:val="18"/>
        </w:rPr>
        <w:t>воздействий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Этот способ оценки позволяет определять общий эффект как сумму частных эффектов. При этом частный эффект вовлечения в хозяйс</w:t>
      </w:r>
      <w:r w:rsidRPr="004D14FE">
        <w:rPr>
          <w:rFonts w:ascii="Times New Roman" w:hAnsi="Times New Roman" w:cs="Times New Roman"/>
          <w:sz w:val="20"/>
          <w:szCs w:val="20"/>
        </w:rPr>
        <w:t>т</w:t>
      </w:r>
      <w:r w:rsidRPr="004D14FE">
        <w:rPr>
          <w:rFonts w:ascii="Times New Roman" w:hAnsi="Times New Roman" w:cs="Times New Roman"/>
          <w:sz w:val="20"/>
          <w:szCs w:val="20"/>
        </w:rPr>
        <w:t xml:space="preserve">венный оборот ранее сформированных земельных участков и объектов недвижимости, не неиспользуемых по различным причинам,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в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 </w:t>
      </w:r>
      <w:r w:rsidRPr="004D14FE">
        <w:rPr>
          <w:rFonts w:ascii="Times New Roman" w:hAnsi="Times New Roman" w:cs="Times New Roman"/>
          <w:sz w:val="20"/>
          <w:szCs w:val="20"/>
        </w:rPr>
        <w:t>цел</w:t>
      </w:r>
      <w:r w:rsidRPr="004D14FE">
        <w:rPr>
          <w:rFonts w:ascii="Times New Roman" w:hAnsi="Times New Roman" w:cs="Times New Roman"/>
          <w:sz w:val="20"/>
          <w:szCs w:val="20"/>
        </w:rPr>
        <w:t>е</w:t>
      </w:r>
      <w:r w:rsidRPr="004D14FE">
        <w:rPr>
          <w:rFonts w:ascii="Times New Roman" w:hAnsi="Times New Roman" w:cs="Times New Roman"/>
          <w:sz w:val="20"/>
          <w:szCs w:val="20"/>
        </w:rPr>
        <w:t>сообразно определять по следующей формуле: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в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=∑∑П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в</w:t>
      </w:r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ij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ij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,                                                     </w:t>
      </w:r>
      <w:r w:rsidRPr="004D14FE">
        <w:rPr>
          <w:rFonts w:ascii="Times New Roman" w:hAnsi="Times New Roman" w:cs="Times New Roman"/>
          <w:sz w:val="20"/>
          <w:szCs w:val="20"/>
          <w:lang w:val="be-BY"/>
        </w:rPr>
        <w:t>(4)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где </w:t>
      </w:r>
      <w:r w:rsidRPr="004D14FE">
        <w:rPr>
          <w:rFonts w:ascii="Times New Roman" w:hAnsi="Times New Roman" w:cs="Times New Roman"/>
          <w:i/>
          <w:sz w:val="20"/>
          <w:szCs w:val="20"/>
        </w:rPr>
        <w:t>∑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в</w:t>
      </w:r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ij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</w:rPr>
        <w:t>–</w:t>
      </w:r>
      <w:r w:rsidRPr="004D14FE">
        <w:rPr>
          <w:rFonts w:ascii="Times New Roman" w:hAnsi="Times New Roman" w:cs="Times New Roman"/>
          <w:sz w:val="20"/>
          <w:szCs w:val="20"/>
        </w:rPr>
        <w:t xml:space="preserve"> площадь участка в  </w:t>
      </w:r>
      <w:proofErr w:type="spellStart"/>
      <w:r w:rsidRPr="004D14FE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D14FE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функциональной зоне и соотве</w:t>
      </w:r>
      <w:r w:rsidRPr="004D14FE">
        <w:rPr>
          <w:rFonts w:ascii="Times New Roman" w:hAnsi="Times New Roman" w:cs="Times New Roman"/>
          <w:sz w:val="20"/>
          <w:szCs w:val="20"/>
        </w:rPr>
        <w:t>т</w:t>
      </w:r>
      <w:r w:rsidRPr="004D14FE">
        <w:rPr>
          <w:rFonts w:ascii="Times New Roman" w:hAnsi="Times New Roman" w:cs="Times New Roman"/>
          <w:sz w:val="20"/>
          <w:szCs w:val="20"/>
        </w:rPr>
        <w:t xml:space="preserve">ствующего </w:t>
      </w:r>
      <w:r w:rsidRPr="004D14FE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4D14FE">
        <w:rPr>
          <w:rFonts w:ascii="Times New Roman" w:hAnsi="Times New Roman" w:cs="Times New Roman"/>
          <w:sz w:val="20"/>
          <w:szCs w:val="20"/>
        </w:rPr>
        <w:t>-го вида использования;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i/>
          <w:sz w:val="20"/>
          <w:szCs w:val="20"/>
        </w:rPr>
        <w:t xml:space="preserve">        ∆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ij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–</w:t>
      </w:r>
      <w:r w:rsidRPr="004D14FE">
        <w:rPr>
          <w:rFonts w:ascii="Times New Roman" w:hAnsi="Times New Roman" w:cs="Times New Roman"/>
          <w:sz w:val="20"/>
          <w:szCs w:val="20"/>
        </w:rPr>
        <w:t xml:space="preserve"> прибавка (уменьшение) величины земельного налога или арендной платы в результате трансакции.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  <w:lang w:val="be-BY"/>
        </w:rPr>
        <w:t>Эффект</w:t>
      </w:r>
      <w:r w:rsidRPr="004D14FE">
        <w:rPr>
          <w:rFonts w:ascii="Times New Roman" w:hAnsi="Times New Roman" w:cs="Times New Roman"/>
          <w:sz w:val="20"/>
          <w:szCs w:val="20"/>
        </w:rPr>
        <w:t xml:space="preserve"> структуризации недвижимости (от перехода прав на з</w:t>
      </w:r>
      <w:r w:rsidRPr="004D14FE">
        <w:rPr>
          <w:rFonts w:ascii="Times New Roman" w:hAnsi="Times New Roman" w:cs="Times New Roman"/>
          <w:sz w:val="20"/>
          <w:szCs w:val="20"/>
        </w:rPr>
        <w:t>е</w:t>
      </w:r>
      <w:r w:rsidRPr="004D14FE">
        <w:rPr>
          <w:rFonts w:ascii="Times New Roman" w:hAnsi="Times New Roman" w:cs="Times New Roman"/>
          <w:sz w:val="20"/>
          <w:szCs w:val="20"/>
        </w:rPr>
        <w:t xml:space="preserve">мельный участок более эффективному пользователю или владельцу) </w:t>
      </w:r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р </w:t>
      </w:r>
      <w:r w:rsidRPr="004D14FE">
        <w:rPr>
          <w:rFonts w:ascii="Times New Roman" w:hAnsi="Times New Roman" w:cs="Times New Roman"/>
          <w:sz w:val="20"/>
          <w:szCs w:val="20"/>
        </w:rPr>
        <w:t>целесообразно определять по следующей формуле:</w:t>
      </w:r>
    </w:p>
    <w:p w:rsidR="00F25F05" w:rsidRPr="004D14FE" w:rsidRDefault="00F25F05" w:rsidP="00A3719E">
      <w:pPr>
        <w:keepNext/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р</w:t>
      </w:r>
      <w:r w:rsidRPr="004D14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=∑П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р</w:t>
      </w:r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ij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D14FE">
        <w:rPr>
          <w:rFonts w:ascii="Times New Roman" w:hAnsi="Times New Roman" w:cs="Times New Roman"/>
          <w:i/>
          <w:sz w:val="20"/>
          <w:szCs w:val="20"/>
        </w:rPr>
        <w:t>∆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ij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  <w:lang w:val="be-BY"/>
        </w:rPr>
        <w:t xml:space="preserve">,                                                      </w:t>
      </w:r>
      <w:r w:rsidRPr="004D14FE">
        <w:rPr>
          <w:rFonts w:ascii="Times New Roman" w:hAnsi="Times New Roman" w:cs="Times New Roman"/>
          <w:sz w:val="20"/>
          <w:szCs w:val="20"/>
          <w:lang w:val="be-BY"/>
        </w:rPr>
        <w:t>(5)</w:t>
      </w:r>
    </w:p>
    <w:p w:rsidR="00F25F05" w:rsidRPr="004D14FE" w:rsidRDefault="00F25F05" w:rsidP="00A3719E">
      <w:pPr>
        <w:keepNext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5F05" w:rsidRPr="004D14FE" w:rsidRDefault="00F25F05" w:rsidP="00A3719E">
      <w:pPr>
        <w:keepNext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где </w:t>
      </w:r>
      <w:r w:rsidRPr="004D14FE">
        <w:rPr>
          <w:rFonts w:ascii="Times New Roman" w:hAnsi="Times New Roman" w:cs="Times New Roman"/>
          <w:i/>
          <w:sz w:val="20"/>
          <w:szCs w:val="20"/>
        </w:rPr>
        <w:t>∑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р</w:t>
      </w:r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ij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D14FE">
        <w:rPr>
          <w:rFonts w:ascii="Times New Roman" w:hAnsi="Times New Roman" w:cs="Times New Roman"/>
          <w:i/>
          <w:sz w:val="20"/>
          <w:szCs w:val="20"/>
        </w:rPr>
        <w:t>–</w:t>
      </w:r>
      <w:r w:rsidRPr="004D14FE">
        <w:rPr>
          <w:rFonts w:ascii="Times New Roman" w:hAnsi="Times New Roman" w:cs="Times New Roman"/>
          <w:sz w:val="20"/>
          <w:szCs w:val="20"/>
        </w:rPr>
        <w:t xml:space="preserve"> площадь участка в </w:t>
      </w:r>
      <w:proofErr w:type="spellStart"/>
      <w:r w:rsidRPr="004D14FE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>-ой функциональной зоне и соотве</w:t>
      </w:r>
      <w:r w:rsidRPr="004D14FE">
        <w:rPr>
          <w:rFonts w:ascii="Times New Roman" w:hAnsi="Times New Roman" w:cs="Times New Roman"/>
          <w:sz w:val="20"/>
          <w:szCs w:val="20"/>
        </w:rPr>
        <w:t>т</w:t>
      </w:r>
      <w:r w:rsidRPr="004D14FE">
        <w:rPr>
          <w:rFonts w:ascii="Times New Roman" w:hAnsi="Times New Roman" w:cs="Times New Roman"/>
          <w:sz w:val="20"/>
          <w:szCs w:val="20"/>
        </w:rPr>
        <w:t xml:space="preserve">ствующего </w:t>
      </w:r>
      <w:r w:rsidRPr="004D14FE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4D14FE">
        <w:rPr>
          <w:rFonts w:ascii="Times New Roman" w:hAnsi="Times New Roman" w:cs="Times New Roman"/>
          <w:sz w:val="20"/>
          <w:szCs w:val="20"/>
        </w:rPr>
        <w:t>-ого вида использования;</w:t>
      </w:r>
    </w:p>
    <w:p w:rsidR="00F25F05" w:rsidRPr="004D14FE" w:rsidRDefault="00F25F05" w:rsidP="00A3719E">
      <w:pPr>
        <w:keepNext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4FE">
        <w:rPr>
          <w:rFonts w:ascii="Times New Roman" w:hAnsi="Times New Roman" w:cs="Times New Roman"/>
          <w:i/>
          <w:sz w:val="20"/>
          <w:szCs w:val="20"/>
        </w:rPr>
        <w:t>∆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ij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–</w:t>
      </w:r>
      <w:r w:rsidRPr="004D14FE">
        <w:rPr>
          <w:rFonts w:ascii="Times New Roman" w:hAnsi="Times New Roman" w:cs="Times New Roman"/>
          <w:sz w:val="20"/>
          <w:szCs w:val="20"/>
        </w:rPr>
        <w:t>прибавка (уменьшение) величины земельного налога или арендной платы в результате трансакции.</w:t>
      </w:r>
    </w:p>
    <w:p w:rsidR="00F25F05" w:rsidRPr="004D14FE" w:rsidRDefault="00F25F05" w:rsidP="00A3719E">
      <w:pPr>
        <w:keepNext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  <w:lang w:val="be-BY"/>
        </w:rPr>
        <w:t>В свою очередь, эффект</w:t>
      </w:r>
      <w:r w:rsidRPr="004D14FE">
        <w:rPr>
          <w:rFonts w:ascii="Times New Roman" w:hAnsi="Times New Roman" w:cs="Times New Roman"/>
          <w:sz w:val="20"/>
          <w:szCs w:val="20"/>
        </w:rPr>
        <w:t xml:space="preserve"> управления, обусловленный более раци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нальным хозяйственным использованием участка или иной недвиж</w:t>
      </w:r>
      <w:r w:rsidRPr="004D14FE">
        <w:rPr>
          <w:rFonts w:ascii="Times New Roman" w:hAnsi="Times New Roman" w:cs="Times New Roman"/>
          <w:sz w:val="20"/>
          <w:szCs w:val="20"/>
        </w:rPr>
        <w:t>и</w:t>
      </w:r>
      <w:r w:rsidRPr="004D14FE">
        <w:rPr>
          <w:rFonts w:ascii="Times New Roman" w:hAnsi="Times New Roman" w:cs="Times New Roman"/>
          <w:sz w:val="20"/>
          <w:szCs w:val="20"/>
        </w:rPr>
        <w:t xml:space="preserve">мости, </w:t>
      </w:r>
      <w:r w:rsidRPr="004D14FE">
        <w:rPr>
          <w:rFonts w:ascii="Times New Roman" w:hAnsi="Times New Roman" w:cs="Times New Roman"/>
          <w:i/>
          <w:sz w:val="20"/>
          <w:szCs w:val="20"/>
        </w:rPr>
        <w:t>∆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и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предлагается  рассчитывать в виде части (доли) общего эффекта по  формуле</w:t>
      </w:r>
    </w:p>
    <w:p w:rsidR="00F25F05" w:rsidRPr="004D14FE" w:rsidRDefault="00F25F05" w:rsidP="00A3719E">
      <w:pPr>
        <w:keepNext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5F05" w:rsidRPr="004D14FE" w:rsidRDefault="00F25F05" w:rsidP="00A3719E">
      <w:pPr>
        <w:keepNext/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4D14FE">
        <w:rPr>
          <w:rFonts w:ascii="Times New Roman" w:hAnsi="Times New Roman" w:cs="Times New Roman"/>
          <w:i/>
          <w:sz w:val="20"/>
          <w:szCs w:val="20"/>
        </w:rPr>
        <w:t>∆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и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= ∑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</w:t>
      </w:r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ДЧД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и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D14FE">
        <w:rPr>
          <w:rFonts w:ascii="Times New Roman" w:hAnsi="Times New Roman" w:cs="Times New Roman"/>
          <w:i/>
          <w:sz w:val="20"/>
          <w:szCs w:val="20"/>
        </w:rPr>
        <w:t>К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и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,                                                </w:t>
      </w:r>
      <w:r w:rsidRPr="004D14FE">
        <w:rPr>
          <w:rFonts w:ascii="Times New Roman" w:hAnsi="Times New Roman" w:cs="Times New Roman"/>
          <w:sz w:val="20"/>
          <w:szCs w:val="20"/>
          <w:lang w:val="be-BY"/>
        </w:rPr>
        <w:t>(</w:t>
      </w:r>
      <w:r>
        <w:rPr>
          <w:rFonts w:ascii="Times New Roman" w:hAnsi="Times New Roman" w:cs="Times New Roman"/>
          <w:sz w:val="20"/>
          <w:szCs w:val="20"/>
          <w:lang w:val="be-BY"/>
        </w:rPr>
        <w:t>6</w:t>
      </w:r>
      <w:r w:rsidRPr="004D14FE">
        <w:rPr>
          <w:rFonts w:ascii="Times New Roman" w:hAnsi="Times New Roman" w:cs="Times New Roman"/>
          <w:sz w:val="20"/>
          <w:szCs w:val="20"/>
          <w:lang w:val="be-BY"/>
        </w:rPr>
        <w:t>)</w:t>
      </w:r>
    </w:p>
    <w:p w:rsidR="00F25F05" w:rsidRPr="004D14FE" w:rsidRDefault="00F25F05" w:rsidP="00A3719E">
      <w:pPr>
        <w:keepNext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25F05" w:rsidRPr="004D14FE" w:rsidRDefault="00F25F05" w:rsidP="00A3719E">
      <w:pPr>
        <w:keepNext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где </w:t>
      </w:r>
      <w:r w:rsidRPr="004D14FE">
        <w:rPr>
          <w:rFonts w:ascii="Times New Roman" w:hAnsi="Times New Roman" w:cs="Times New Roman"/>
          <w:i/>
          <w:sz w:val="20"/>
          <w:szCs w:val="20"/>
        </w:rPr>
        <w:t>∑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ДЧД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и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</w:rPr>
        <w:t>−</w:t>
      </w:r>
      <w:r w:rsidRPr="004D14FE">
        <w:rPr>
          <w:rFonts w:ascii="Times New Roman" w:hAnsi="Times New Roman" w:cs="Times New Roman"/>
          <w:sz w:val="20"/>
          <w:szCs w:val="20"/>
        </w:rPr>
        <w:t xml:space="preserve"> стоимость дополнительной чистой продукции от </w:t>
      </w:r>
      <w:proofErr w:type="gramStart"/>
      <w:r w:rsidRPr="004D14FE">
        <w:rPr>
          <w:rFonts w:ascii="Times New Roman" w:hAnsi="Times New Roman" w:cs="Times New Roman"/>
          <w:sz w:val="20"/>
          <w:szCs w:val="20"/>
        </w:rPr>
        <w:t>пр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водимых</w:t>
      </w:r>
      <w:proofErr w:type="gramEnd"/>
      <w:r w:rsidRPr="004D14FE">
        <w:rPr>
          <w:rFonts w:ascii="Times New Roman" w:hAnsi="Times New Roman" w:cs="Times New Roman"/>
          <w:sz w:val="20"/>
          <w:szCs w:val="20"/>
        </w:rPr>
        <w:t xml:space="preserve"> на   участке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>мероприятий субъектом хозяйствования в г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довом исчислении;</w:t>
      </w:r>
    </w:p>
    <w:p w:rsidR="00F25F05" w:rsidRPr="004D14FE" w:rsidRDefault="00F25F05" w:rsidP="00A3719E">
      <w:pPr>
        <w:keepNext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4FE">
        <w:rPr>
          <w:rFonts w:ascii="Times New Roman" w:hAnsi="Times New Roman" w:cs="Times New Roman"/>
          <w:i/>
          <w:sz w:val="20"/>
          <w:szCs w:val="20"/>
        </w:rPr>
        <w:t>К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и</w:t>
      </w:r>
      <w:proofErr w:type="spellStart"/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 −</w:t>
      </w:r>
      <w:r w:rsidRPr="004D14FE">
        <w:rPr>
          <w:rFonts w:ascii="Times New Roman" w:hAnsi="Times New Roman" w:cs="Times New Roman"/>
          <w:sz w:val="20"/>
          <w:szCs w:val="20"/>
        </w:rPr>
        <w:t xml:space="preserve"> нормативный коэффициент соотнесения прибыли к затратам на управление (0,05‒0,15).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  <w:lang w:val="be-BY"/>
        </w:rPr>
        <w:t>Эффект</w:t>
      </w:r>
      <w:r w:rsidRPr="004D14FE">
        <w:rPr>
          <w:rFonts w:ascii="Times New Roman" w:hAnsi="Times New Roman" w:cs="Times New Roman"/>
          <w:sz w:val="20"/>
          <w:szCs w:val="20"/>
        </w:rPr>
        <w:t xml:space="preserve"> управления, обусловленный земельными улучшениями на участке,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14FE">
        <w:rPr>
          <w:rFonts w:ascii="Times New Roman" w:hAnsi="Times New Roman" w:cs="Times New Roman"/>
          <w:i/>
          <w:sz w:val="20"/>
          <w:szCs w:val="20"/>
        </w:rPr>
        <w:t>∆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предлагается  рассчитывать по  формуле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485718">
      <w:pPr>
        <w:keepNext/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4D14FE">
        <w:rPr>
          <w:rFonts w:ascii="Times New Roman" w:hAnsi="Times New Roman" w:cs="Times New Roman"/>
          <w:i/>
          <w:sz w:val="20"/>
          <w:szCs w:val="20"/>
        </w:rPr>
        <w:t>∆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= ∑П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м</w:t>
      </w:r>
      <w:proofErr w:type="spellStart"/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∆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ДЧД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К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,                                           </w:t>
      </w:r>
      <w:r w:rsidRPr="004D14FE">
        <w:rPr>
          <w:rFonts w:ascii="Times New Roman" w:hAnsi="Times New Roman" w:cs="Times New Roman"/>
          <w:sz w:val="20"/>
          <w:szCs w:val="20"/>
          <w:lang w:val="be-BY"/>
        </w:rPr>
        <w:t>(6)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где </w:t>
      </w:r>
      <w:r w:rsidRPr="004D14FE">
        <w:rPr>
          <w:rFonts w:ascii="Times New Roman" w:hAnsi="Times New Roman" w:cs="Times New Roman"/>
          <w:i/>
          <w:sz w:val="20"/>
          <w:szCs w:val="20"/>
        </w:rPr>
        <w:t>∑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ДЧД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</w:t>
      </w:r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</w:rPr>
        <w:t>−</w:t>
      </w:r>
      <w:r w:rsidRPr="004D14FE">
        <w:rPr>
          <w:rFonts w:ascii="Times New Roman" w:hAnsi="Times New Roman" w:cs="Times New Roman"/>
          <w:sz w:val="20"/>
          <w:szCs w:val="20"/>
        </w:rPr>
        <w:t xml:space="preserve"> стоимость дополнительной чистой продукции от пр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 xml:space="preserve">водимых на участке </w:t>
      </w:r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м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мелиоративных мероприятий (нового стро</w:t>
      </w:r>
      <w:r w:rsidRPr="004D14FE">
        <w:rPr>
          <w:rFonts w:ascii="Times New Roman" w:hAnsi="Times New Roman" w:cs="Times New Roman"/>
          <w:sz w:val="20"/>
          <w:szCs w:val="20"/>
        </w:rPr>
        <w:t>и</w:t>
      </w:r>
      <w:r w:rsidRPr="004D14FE">
        <w:rPr>
          <w:rFonts w:ascii="Times New Roman" w:hAnsi="Times New Roman" w:cs="Times New Roman"/>
          <w:sz w:val="20"/>
          <w:szCs w:val="20"/>
        </w:rPr>
        <w:t>тельства, благоустройства и др.) в годовом исчислении;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i/>
          <w:sz w:val="20"/>
          <w:szCs w:val="20"/>
        </w:rPr>
        <w:t>К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и</w:t>
      </w:r>
      <w:proofErr w:type="spellStart"/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 −</w:t>
      </w:r>
      <w:r w:rsidRPr="004D14FE">
        <w:rPr>
          <w:rFonts w:ascii="Times New Roman" w:hAnsi="Times New Roman" w:cs="Times New Roman"/>
          <w:sz w:val="20"/>
          <w:szCs w:val="20"/>
        </w:rPr>
        <w:t xml:space="preserve"> нормативный коэффициент соотнесения прибыли от земел</w:t>
      </w:r>
      <w:r w:rsidRPr="004D14FE">
        <w:rPr>
          <w:rFonts w:ascii="Times New Roman" w:hAnsi="Times New Roman" w:cs="Times New Roman"/>
          <w:sz w:val="20"/>
          <w:szCs w:val="20"/>
        </w:rPr>
        <w:t>ь</w:t>
      </w:r>
      <w:r w:rsidRPr="004D14FE">
        <w:rPr>
          <w:rFonts w:ascii="Times New Roman" w:hAnsi="Times New Roman" w:cs="Times New Roman"/>
          <w:sz w:val="20"/>
          <w:szCs w:val="20"/>
        </w:rPr>
        <w:t>ных улучшений к затратам на управление (0,05‒0,15).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Экологический (эколого-экономический) эффект управления з</w:t>
      </w:r>
      <w:r w:rsidRPr="004D14FE">
        <w:rPr>
          <w:rFonts w:ascii="Times New Roman" w:hAnsi="Times New Roman" w:cs="Times New Roman"/>
          <w:sz w:val="20"/>
          <w:szCs w:val="20"/>
        </w:rPr>
        <w:t>е</w:t>
      </w:r>
      <w:r w:rsidRPr="004D14FE">
        <w:rPr>
          <w:rFonts w:ascii="Times New Roman" w:hAnsi="Times New Roman" w:cs="Times New Roman"/>
          <w:sz w:val="20"/>
          <w:szCs w:val="20"/>
        </w:rPr>
        <w:t xml:space="preserve">мельными ресурсами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э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D14FE">
        <w:rPr>
          <w:rFonts w:ascii="Times New Roman" w:hAnsi="Times New Roman" w:cs="Times New Roman"/>
          <w:sz w:val="20"/>
          <w:szCs w:val="20"/>
        </w:rPr>
        <w:t>предлагается определять по следующей фо</w:t>
      </w:r>
      <w:r w:rsidRPr="004D14FE">
        <w:rPr>
          <w:rFonts w:ascii="Times New Roman" w:hAnsi="Times New Roman" w:cs="Times New Roman"/>
          <w:sz w:val="20"/>
          <w:szCs w:val="20"/>
        </w:rPr>
        <w:t>р</w:t>
      </w:r>
      <w:r w:rsidRPr="004D14FE">
        <w:rPr>
          <w:rFonts w:ascii="Times New Roman" w:hAnsi="Times New Roman" w:cs="Times New Roman"/>
          <w:sz w:val="20"/>
          <w:szCs w:val="20"/>
        </w:rPr>
        <w:t>муле: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э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= ∑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э</w:t>
      </w:r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∆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ДЧД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D14FE">
        <w:rPr>
          <w:rFonts w:ascii="Times New Roman" w:hAnsi="Times New Roman" w:cs="Times New Roman"/>
          <w:i/>
          <w:sz w:val="20"/>
          <w:szCs w:val="20"/>
        </w:rPr>
        <w:t>К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,                                                   </w:t>
      </w:r>
      <w:r w:rsidRPr="004D14FE">
        <w:rPr>
          <w:rFonts w:ascii="Times New Roman" w:hAnsi="Times New Roman" w:cs="Times New Roman"/>
          <w:sz w:val="20"/>
          <w:szCs w:val="20"/>
          <w:lang w:val="be-BY"/>
        </w:rPr>
        <w:t>(7)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где </w:t>
      </w:r>
      <w:r w:rsidRPr="004D14FE">
        <w:rPr>
          <w:rFonts w:ascii="Times New Roman" w:hAnsi="Times New Roman" w:cs="Times New Roman"/>
          <w:i/>
          <w:sz w:val="20"/>
          <w:szCs w:val="20"/>
        </w:rPr>
        <w:t>∑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ДЧД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</w:t>
      </w:r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</w:rPr>
        <w:t>−</w:t>
      </w:r>
      <w:r w:rsidRPr="004D14FE">
        <w:rPr>
          <w:rFonts w:ascii="Times New Roman" w:hAnsi="Times New Roman" w:cs="Times New Roman"/>
          <w:sz w:val="20"/>
          <w:szCs w:val="20"/>
        </w:rPr>
        <w:t xml:space="preserve"> стоимость дополнительной чистой продукции от пр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 xml:space="preserve">водимых на участке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мер по охране почв и </w:t>
      </w:r>
      <w:proofErr w:type="spellStart"/>
      <w:r w:rsidRPr="004D14FE">
        <w:rPr>
          <w:rFonts w:ascii="Times New Roman" w:hAnsi="Times New Roman" w:cs="Times New Roman"/>
          <w:sz w:val="20"/>
          <w:szCs w:val="20"/>
        </w:rPr>
        <w:t>окружающейсреды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в г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довом исчислении;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К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э</w:t>
      </w:r>
      <w:proofErr w:type="gram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4D14FE">
        <w:rPr>
          <w:rFonts w:ascii="Times New Roman" w:hAnsi="Times New Roman" w:cs="Times New Roman"/>
          <w:i/>
          <w:sz w:val="20"/>
          <w:szCs w:val="20"/>
        </w:rPr>
        <w:t xml:space="preserve">  −</w:t>
      </w:r>
      <w:r w:rsidRPr="004D14FE">
        <w:rPr>
          <w:rFonts w:ascii="Times New Roman" w:hAnsi="Times New Roman" w:cs="Times New Roman"/>
          <w:sz w:val="20"/>
          <w:szCs w:val="20"/>
        </w:rPr>
        <w:t xml:space="preserve"> нормативный коэффициент соотнесения прибыли от охраны земель и окружающей среды к затратам на управление (0,4‒0,6).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  <w:lang w:val="be-BY"/>
        </w:rPr>
        <w:t>При оценке эффективности</w:t>
      </w:r>
      <w:r w:rsidRPr="004D14FE">
        <w:rPr>
          <w:rFonts w:ascii="Times New Roman" w:hAnsi="Times New Roman" w:cs="Times New Roman"/>
          <w:sz w:val="20"/>
          <w:szCs w:val="20"/>
        </w:rPr>
        <w:t xml:space="preserve"> управления, обусловленной более р</w:t>
      </w:r>
      <w:r w:rsidRPr="004D14FE">
        <w:rPr>
          <w:rFonts w:ascii="Times New Roman" w:hAnsi="Times New Roman" w:cs="Times New Roman"/>
          <w:sz w:val="20"/>
          <w:szCs w:val="20"/>
        </w:rPr>
        <w:t>а</w:t>
      </w:r>
      <w:r w:rsidRPr="004D14FE">
        <w:rPr>
          <w:rFonts w:ascii="Times New Roman" w:hAnsi="Times New Roman" w:cs="Times New Roman"/>
          <w:sz w:val="20"/>
          <w:szCs w:val="20"/>
        </w:rPr>
        <w:t>циональным использованием участка, мелиорацией и улучшением экологической ситуации на нем (включая и сопредельную террит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 xml:space="preserve">рию), на наш взгляд, следует  учитывать, что  величина эффектов </w:t>
      </w:r>
      <w:r w:rsidRPr="004D14FE">
        <w:rPr>
          <w:rFonts w:ascii="Times New Roman" w:hAnsi="Times New Roman" w:cs="Times New Roman"/>
          <w:i/>
          <w:sz w:val="20"/>
          <w:szCs w:val="20"/>
        </w:rPr>
        <w:t>∆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и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>,</w:t>
      </w:r>
      <w:r w:rsidRPr="004D14FE">
        <w:rPr>
          <w:rFonts w:ascii="Times New Roman" w:hAnsi="Times New Roman" w:cs="Times New Roman"/>
          <w:i/>
          <w:sz w:val="20"/>
          <w:szCs w:val="20"/>
        </w:rPr>
        <w:t xml:space="preserve"> ∆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у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>,</w:t>
      </w:r>
      <w:r w:rsidRPr="004D14FE">
        <w:rPr>
          <w:rFonts w:ascii="Times New Roman" w:hAnsi="Times New Roman" w:cs="Times New Roman"/>
          <w:i/>
          <w:sz w:val="20"/>
          <w:szCs w:val="20"/>
        </w:rPr>
        <w:t> 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э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 в значительной степени зависит от результатов  хозяйственн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го воздействия.  Поэтому собственно «управленческий эффект» может быть вычленен из общего эффекта капитальных и ежегодных затрат на эти цели лишь условно в виде нормированной доли и, по нашей оце</w:t>
      </w:r>
      <w:r w:rsidRPr="004D14FE">
        <w:rPr>
          <w:rFonts w:ascii="Times New Roman" w:hAnsi="Times New Roman" w:cs="Times New Roman"/>
          <w:sz w:val="20"/>
          <w:szCs w:val="20"/>
        </w:rPr>
        <w:t>н</w:t>
      </w:r>
      <w:r w:rsidRPr="004D14FE">
        <w:rPr>
          <w:rFonts w:ascii="Times New Roman" w:hAnsi="Times New Roman" w:cs="Times New Roman"/>
          <w:sz w:val="20"/>
          <w:szCs w:val="20"/>
        </w:rPr>
        <w:t>ке, должен составлять от 5 до 60 % в зависимости от содержания и особенностей реализации конкретных инвестиционных проектов.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Определить, как «работает» вся система или отдельная функция управления, работает ли она вообще на определенном этапе регулир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вания земельных отношений или на конкретной территории, можно, опираясь на единственно достоверный и надежный источник – нал</w:t>
      </w:r>
      <w:r w:rsidRPr="004D14FE">
        <w:rPr>
          <w:rFonts w:ascii="Times New Roman" w:hAnsi="Times New Roman" w:cs="Times New Roman"/>
          <w:sz w:val="20"/>
          <w:szCs w:val="20"/>
        </w:rPr>
        <w:t>и</w:t>
      </w:r>
      <w:r w:rsidRPr="004D14FE">
        <w:rPr>
          <w:rFonts w:ascii="Times New Roman" w:hAnsi="Times New Roman" w:cs="Times New Roman"/>
          <w:sz w:val="20"/>
          <w:szCs w:val="20"/>
        </w:rPr>
        <w:t>чие изданного в установленном порядке нормативно-правового док</w:t>
      </w:r>
      <w:r w:rsidRPr="004D14FE">
        <w:rPr>
          <w:rFonts w:ascii="Times New Roman" w:hAnsi="Times New Roman" w:cs="Times New Roman"/>
          <w:sz w:val="20"/>
          <w:szCs w:val="20"/>
        </w:rPr>
        <w:t>у</w:t>
      </w:r>
      <w:r w:rsidRPr="004D14FE">
        <w:rPr>
          <w:rFonts w:ascii="Times New Roman" w:hAnsi="Times New Roman" w:cs="Times New Roman"/>
          <w:sz w:val="20"/>
          <w:szCs w:val="20"/>
        </w:rPr>
        <w:t>мента, подтверждающего юридический факт управляющего воздейс</w:t>
      </w:r>
      <w:r w:rsidRPr="004D14FE">
        <w:rPr>
          <w:rFonts w:ascii="Times New Roman" w:hAnsi="Times New Roman" w:cs="Times New Roman"/>
          <w:sz w:val="20"/>
          <w:szCs w:val="20"/>
        </w:rPr>
        <w:t>т</w:t>
      </w:r>
      <w:r w:rsidRPr="004D14FE">
        <w:rPr>
          <w:rFonts w:ascii="Times New Roman" w:hAnsi="Times New Roman" w:cs="Times New Roman"/>
          <w:sz w:val="20"/>
          <w:szCs w:val="20"/>
        </w:rPr>
        <w:t>вия в отношении указанной функции. Исследуя периодичность, част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ту и количество нормативных актов, которые принимались и (или) принимаются органами государственного управления по соответс</w:t>
      </w:r>
      <w:r w:rsidRPr="004D14FE">
        <w:rPr>
          <w:rFonts w:ascii="Times New Roman" w:hAnsi="Times New Roman" w:cs="Times New Roman"/>
          <w:sz w:val="20"/>
          <w:szCs w:val="20"/>
        </w:rPr>
        <w:t>т</w:t>
      </w:r>
      <w:r w:rsidRPr="004D14FE">
        <w:rPr>
          <w:rFonts w:ascii="Times New Roman" w:hAnsi="Times New Roman" w:cs="Times New Roman"/>
          <w:sz w:val="20"/>
          <w:szCs w:val="20"/>
        </w:rPr>
        <w:t>вующим направлениям деятельности, можно судить об актуальности, оперативности, достаточности или надежности конкретной функции управления и всей системы управления земельными ресурсами.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Предполагается при этом, что действие изданных правовых норм осуществляется в рамках конкретной цели, на которую направлена данная правовая норма. И если в результате действия земельно-правовых норм получен социальный и экономический эффект, можно говорить об их эффективности. Таким образом, земельно-правовые нормы эффективны тогда, когда они действуют в направлении, опр</w:t>
      </w:r>
      <w:r w:rsidRPr="004D14FE">
        <w:rPr>
          <w:rFonts w:ascii="Times New Roman" w:hAnsi="Times New Roman" w:cs="Times New Roman"/>
          <w:sz w:val="20"/>
          <w:szCs w:val="20"/>
        </w:rPr>
        <w:t>е</w:t>
      </w:r>
      <w:r w:rsidRPr="004D14FE">
        <w:rPr>
          <w:rFonts w:ascii="Times New Roman" w:hAnsi="Times New Roman" w:cs="Times New Roman"/>
          <w:sz w:val="20"/>
          <w:szCs w:val="20"/>
        </w:rPr>
        <w:t>деляемом целью данной нормы или целью земельного законодательс</w:t>
      </w:r>
      <w:r w:rsidRPr="004D14FE">
        <w:rPr>
          <w:rFonts w:ascii="Times New Roman" w:hAnsi="Times New Roman" w:cs="Times New Roman"/>
          <w:sz w:val="20"/>
          <w:szCs w:val="20"/>
        </w:rPr>
        <w:t>т</w:t>
      </w:r>
      <w:r w:rsidRPr="004D14FE">
        <w:rPr>
          <w:rFonts w:ascii="Times New Roman" w:hAnsi="Times New Roman" w:cs="Times New Roman"/>
          <w:sz w:val="20"/>
          <w:szCs w:val="20"/>
        </w:rPr>
        <w:t xml:space="preserve">ва в целом. 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ценить степень правовой обеспеченности функций управления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 xml:space="preserve"> в самом общем виде можно на основе ранжирования но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мативных актов по их юридической силе, систематизации их по и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 xml:space="preserve">точникам издания (принятия) и статистической обработке с учетом правоприменительной практики в отношении отдельных функций. 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Для оценки эффективности управления земельными ресурсами сельскохозяйственного назначения на общереспубликанском и реги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нальном уровнях можно использовать ряд эколого-экономических п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казателей, основанных на индексном методе расчета.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В частности, индекс сохранности сельскохозяйственных земель </w:t>
      </w:r>
      <w:proofErr w:type="gramStart"/>
      <w:r w:rsidRPr="004D14FE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Start"/>
      <w:proofErr w:type="gram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ссз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D14FE">
        <w:rPr>
          <w:rFonts w:ascii="Times New Roman" w:hAnsi="Times New Roman" w:cs="Times New Roman"/>
          <w:sz w:val="20"/>
          <w:szCs w:val="20"/>
        </w:rPr>
        <w:t>учитывает динамику изменения их ресурсного потенциала, выраже</w:t>
      </w:r>
      <w:r w:rsidRPr="004D14FE">
        <w:rPr>
          <w:rFonts w:ascii="Times New Roman" w:hAnsi="Times New Roman" w:cs="Times New Roman"/>
          <w:sz w:val="20"/>
          <w:szCs w:val="20"/>
        </w:rPr>
        <w:t>н</w:t>
      </w:r>
      <w:r w:rsidRPr="004D14FE">
        <w:rPr>
          <w:rFonts w:ascii="Times New Roman" w:hAnsi="Times New Roman" w:cs="Times New Roman"/>
          <w:sz w:val="20"/>
          <w:szCs w:val="20"/>
        </w:rPr>
        <w:t xml:space="preserve">ного в </w:t>
      </w:r>
      <w:proofErr w:type="spellStart"/>
      <w:r w:rsidRPr="004D14FE">
        <w:rPr>
          <w:rFonts w:ascii="Times New Roman" w:hAnsi="Times New Roman" w:cs="Times New Roman"/>
          <w:sz w:val="20"/>
          <w:szCs w:val="20"/>
        </w:rPr>
        <w:t>балло-гектарах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>, и рассчитывается по следующей формуле: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ссз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D14FE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Б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D14FE">
        <w:rPr>
          <w:rFonts w:ascii="Times New Roman" w:hAnsi="Times New Roman" w:cs="Times New Roman"/>
          <w:sz w:val="20"/>
          <w:szCs w:val="20"/>
        </w:rPr>
        <w:t xml:space="preserve">/  </w:t>
      </w:r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о</w:t>
      </w:r>
      <w:proofErr w:type="gram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Б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о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,                                             (8)</w:t>
      </w:r>
    </w:p>
    <w:p w:rsidR="00F25F05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где 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, </w:t>
      </w:r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 xml:space="preserve">  – площадь сельскохозяйственных земель, соответстве</w:t>
      </w:r>
      <w:r w:rsidRPr="004D14FE">
        <w:rPr>
          <w:rFonts w:ascii="Times New Roman" w:hAnsi="Times New Roman" w:cs="Times New Roman"/>
          <w:sz w:val="20"/>
          <w:szCs w:val="20"/>
        </w:rPr>
        <w:t>н</w:t>
      </w:r>
      <w:r w:rsidRPr="004D14FE">
        <w:rPr>
          <w:rFonts w:ascii="Times New Roman" w:hAnsi="Times New Roman" w:cs="Times New Roman"/>
          <w:sz w:val="20"/>
          <w:szCs w:val="20"/>
        </w:rPr>
        <w:t xml:space="preserve">но на момент оценки (текущий год) и на исходный (базисный) период, </w:t>
      </w:r>
      <w:proofErr w:type="gramStart"/>
      <w:r w:rsidRPr="004D14FE">
        <w:rPr>
          <w:rFonts w:ascii="Times New Roman" w:hAnsi="Times New Roman" w:cs="Times New Roman"/>
          <w:sz w:val="20"/>
          <w:szCs w:val="20"/>
        </w:rPr>
        <w:t>га</w:t>
      </w:r>
      <w:proofErr w:type="gramEnd"/>
      <w:r w:rsidRPr="004D14FE">
        <w:rPr>
          <w:rFonts w:ascii="Times New Roman" w:hAnsi="Times New Roman" w:cs="Times New Roman"/>
          <w:sz w:val="20"/>
          <w:szCs w:val="20"/>
        </w:rPr>
        <w:t>;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Б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Б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о</w:t>
      </w:r>
      <w:proofErr w:type="spellEnd"/>
      <w:r w:rsidRPr="004D14FE">
        <w:rPr>
          <w:rFonts w:ascii="Times New Roman" w:hAnsi="Times New Roman" w:cs="Times New Roman"/>
          <w:sz w:val="20"/>
          <w:szCs w:val="20"/>
        </w:rPr>
        <w:t xml:space="preserve"> ‒ балл экономической (кадастровой)  оценки сельскохозя</w:t>
      </w:r>
      <w:r w:rsidRPr="004D14FE">
        <w:rPr>
          <w:rFonts w:ascii="Times New Roman" w:hAnsi="Times New Roman" w:cs="Times New Roman"/>
          <w:sz w:val="20"/>
          <w:szCs w:val="20"/>
        </w:rPr>
        <w:t>й</w:t>
      </w:r>
      <w:r w:rsidRPr="004D14FE">
        <w:rPr>
          <w:rFonts w:ascii="Times New Roman" w:hAnsi="Times New Roman" w:cs="Times New Roman"/>
          <w:sz w:val="20"/>
          <w:szCs w:val="20"/>
        </w:rPr>
        <w:t>ственных земель на соответствующий период.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Аналогичным способом может оцениваться изменение ресурсного потенциала пахотных земель на основе определения индекса сохра</w:t>
      </w:r>
      <w:r w:rsidRPr="004D14FE">
        <w:rPr>
          <w:rFonts w:ascii="Times New Roman" w:hAnsi="Times New Roman" w:cs="Times New Roman"/>
          <w:sz w:val="20"/>
          <w:szCs w:val="20"/>
        </w:rPr>
        <w:t>н</w:t>
      </w:r>
      <w:r w:rsidRPr="004D14FE">
        <w:rPr>
          <w:rFonts w:ascii="Times New Roman" w:hAnsi="Times New Roman" w:cs="Times New Roman"/>
          <w:sz w:val="20"/>
          <w:szCs w:val="20"/>
        </w:rPr>
        <w:t xml:space="preserve">ности пахотных земель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I</m:t>
        </m:r>
      </m:oMath>
      <w:r w:rsidRPr="004D14FE">
        <w:rPr>
          <w:rFonts w:ascii="Times New Roman" w:hAnsi="Times New Roman" w:cs="Times New Roman"/>
          <w:sz w:val="20"/>
          <w:szCs w:val="20"/>
          <w:vertAlign w:val="subscript"/>
        </w:rPr>
        <w:t>спз</w:t>
      </w:r>
      <w:r w:rsidRPr="004D14FE">
        <w:rPr>
          <w:rFonts w:ascii="Times New Roman" w:hAnsi="Times New Roman" w:cs="Times New Roman"/>
          <w:sz w:val="20"/>
          <w:szCs w:val="20"/>
        </w:rPr>
        <w:t>, равно как и других  ценных видов земель, оцениваемых в кадастре (луговых, лесных, под застройкой и др.).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Используя результаты кадастровой оценки сельскохозяйственных земель для оценки эффективности управления, во многих случаях пр</w:t>
      </w:r>
      <w:r w:rsidRPr="004D14FE">
        <w:rPr>
          <w:rFonts w:ascii="Times New Roman" w:hAnsi="Times New Roman" w:cs="Times New Roman"/>
          <w:sz w:val="20"/>
          <w:szCs w:val="20"/>
        </w:rPr>
        <w:t>а</w:t>
      </w:r>
      <w:r w:rsidRPr="004D14FE">
        <w:rPr>
          <w:rFonts w:ascii="Times New Roman" w:hAnsi="Times New Roman" w:cs="Times New Roman"/>
          <w:sz w:val="20"/>
          <w:szCs w:val="20"/>
        </w:rPr>
        <w:t xml:space="preserve">вомерно использовать индекс пригодности пахотных участков для земледелия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I</m:t>
        </m:r>
      </m:oMath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пзем</w:t>
      </w:r>
      <w:r w:rsidRPr="004D14FE">
        <w:rPr>
          <w:rFonts w:ascii="Times New Roman" w:hAnsi="Times New Roman" w:cs="Times New Roman"/>
          <w:i/>
          <w:sz w:val="20"/>
          <w:szCs w:val="20"/>
        </w:rPr>
        <w:t>: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  <w:lang w:val="en-US"/>
          </w:rPr>
          <m:t>I</m:t>
        </m:r>
      </m:oMath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пзем</w:t>
      </w:r>
      <w:r w:rsidRPr="004D14F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пр</w:t>
      </w:r>
      <w:proofErr w:type="spellEnd"/>
      <w:proofErr w:type="gramStart"/>
      <w:r w:rsidRPr="004D14FE">
        <w:rPr>
          <w:rFonts w:ascii="Times New Roman" w:hAnsi="Times New Roman" w:cs="Times New Roman"/>
          <w:sz w:val="20"/>
          <w:szCs w:val="20"/>
        </w:rPr>
        <w:t>/ </w:t>
      </w:r>
      <w:r w:rsidRPr="004D14FE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4D14FE">
        <w:rPr>
          <w:rFonts w:ascii="Times New Roman" w:hAnsi="Times New Roman" w:cs="Times New Roman"/>
          <w:i/>
          <w:sz w:val="20"/>
          <w:szCs w:val="20"/>
          <w:vertAlign w:val="subscript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,                                                   (9)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где  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пр</m:t>
            </m:r>
          </m:sub>
        </m:sSub>
      </m:oMath>
      <w:r w:rsidRPr="004D14FE">
        <w:rPr>
          <w:rFonts w:ascii="Times New Roman" w:hAnsi="Times New Roman" w:cs="Times New Roman"/>
          <w:sz w:val="20"/>
          <w:szCs w:val="20"/>
        </w:rPr>
        <w:t xml:space="preserve"> – площадь пахотных земель, благоприятных для землед</w:t>
      </w:r>
      <w:r w:rsidRPr="004D14FE">
        <w:rPr>
          <w:rFonts w:ascii="Times New Roman" w:hAnsi="Times New Roman" w:cs="Times New Roman"/>
          <w:sz w:val="20"/>
          <w:szCs w:val="20"/>
        </w:rPr>
        <w:t>е</w:t>
      </w:r>
      <w:r w:rsidRPr="004D14FE">
        <w:rPr>
          <w:rFonts w:ascii="Times New Roman" w:hAnsi="Times New Roman" w:cs="Times New Roman"/>
          <w:sz w:val="20"/>
          <w:szCs w:val="20"/>
        </w:rPr>
        <w:t>лия (т.е. без участков с отрицательным нормативным доходом), га;</w:t>
      </w:r>
    </w:p>
    <w:p w:rsidR="00F25F05" w:rsidRPr="004D14FE" w:rsidRDefault="00D72D2E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о</m:t>
            </m:r>
          </m:sub>
        </m:sSub>
      </m:oMath>
      <w:r w:rsidR="00F25F05" w:rsidRPr="004D14FE">
        <w:rPr>
          <w:rFonts w:ascii="Times New Roman" w:hAnsi="Times New Roman" w:cs="Times New Roman"/>
          <w:sz w:val="20"/>
          <w:szCs w:val="20"/>
        </w:rPr>
        <w:t xml:space="preserve"> – площадь всех оцениваемых пахотных земель.</w:t>
      </w:r>
    </w:p>
    <w:p w:rsidR="00F25F05" w:rsidRPr="004D14FE" w:rsidRDefault="00F25F05" w:rsidP="00A3719E">
      <w:pPr>
        <w:keepNext/>
        <w:tabs>
          <w:tab w:val="left" w:pos="37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Важной составной частью экономической эффективности управл</w:t>
      </w:r>
      <w:r w:rsidRPr="004D14FE">
        <w:rPr>
          <w:rFonts w:ascii="Times New Roman" w:hAnsi="Times New Roman" w:cs="Times New Roman"/>
          <w:sz w:val="20"/>
          <w:szCs w:val="20"/>
        </w:rPr>
        <w:t>е</w:t>
      </w:r>
      <w:r w:rsidRPr="004D14FE">
        <w:rPr>
          <w:rFonts w:ascii="Times New Roman" w:hAnsi="Times New Roman" w:cs="Times New Roman"/>
          <w:sz w:val="20"/>
          <w:szCs w:val="20"/>
        </w:rPr>
        <w:t>ния сельскохозяйственными землями (в широком понимании управл</w:t>
      </w:r>
      <w:r w:rsidRPr="004D14FE">
        <w:rPr>
          <w:rFonts w:ascii="Times New Roman" w:hAnsi="Times New Roman" w:cs="Times New Roman"/>
          <w:sz w:val="20"/>
          <w:szCs w:val="20"/>
        </w:rPr>
        <w:t>е</w:t>
      </w:r>
      <w:r w:rsidRPr="004D14FE">
        <w:rPr>
          <w:rFonts w:ascii="Times New Roman" w:hAnsi="Times New Roman" w:cs="Times New Roman"/>
          <w:sz w:val="20"/>
          <w:szCs w:val="20"/>
        </w:rPr>
        <w:t>ния землями сельских территорий) является снижение издержек за счет оптимизации размещения посевов культур по классам пригодн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сти земельных участков для земледелия. Основным инструментом и</w:t>
      </w:r>
      <w:r w:rsidRPr="004D14FE">
        <w:rPr>
          <w:rFonts w:ascii="Times New Roman" w:hAnsi="Times New Roman" w:cs="Times New Roman"/>
          <w:sz w:val="20"/>
          <w:szCs w:val="20"/>
        </w:rPr>
        <w:t>з</w:t>
      </w:r>
      <w:r w:rsidRPr="004D14FE">
        <w:rPr>
          <w:rFonts w:ascii="Times New Roman" w:hAnsi="Times New Roman" w:cs="Times New Roman"/>
          <w:sz w:val="20"/>
          <w:szCs w:val="20"/>
        </w:rPr>
        <w:t>мерения эффекта выступают данные кадастровой оценки земель, в процессе которой, по принятой в Республике Беларусь методике, ка</w:t>
      </w:r>
      <w:r w:rsidRPr="004D14FE">
        <w:rPr>
          <w:rFonts w:ascii="Times New Roman" w:hAnsi="Times New Roman" w:cs="Times New Roman"/>
          <w:sz w:val="20"/>
          <w:szCs w:val="20"/>
        </w:rPr>
        <w:t>ж</w:t>
      </w:r>
      <w:r w:rsidRPr="004D14FE">
        <w:rPr>
          <w:rFonts w:ascii="Times New Roman" w:hAnsi="Times New Roman" w:cs="Times New Roman"/>
          <w:sz w:val="20"/>
          <w:szCs w:val="20"/>
        </w:rPr>
        <w:t>дому участку в хозяйственном обороте определен дифференцирова</w:t>
      </w:r>
      <w:r w:rsidRPr="004D14FE">
        <w:rPr>
          <w:rFonts w:ascii="Times New Roman" w:hAnsi="Times New Roman" w:cs="Times New Roman"/>
          <w:sz w:val="20"/>
          <w:szCs w:val="20"/>
        </w:rPr>
        <w:t>н</w:t>
      </w:r>
      <w:r w:rsidRPr="004D14FE">
        <w:rPr>
          <w:rFonts w:ascii="Times New Roman" w:hAnsi="Times New Roman" w:cs="Times New Roman"/>
          <w:sz w:val="20"/>
          <w:szCs w:val="20"/>
        </w:rPr>
        <w:t xml:space="preserve">ный балл с учетом нормативного дохода.  </w:t>
      </w:r>
    </w:p>
    <w:p w:rsidR="00F25F05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>Общий эколого-экономический эффект оптимизации землепольз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вания с использованием результатов кадастровой оценки сельскох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 xml:space="preserve">зяйственных земель </w:t>
      </w:r>
      <w:proofErr w:type="spellStart"/>
      <w:r w:rsidRPr="004D14FE">
        <w:rPr>
          <w:rFonts w:ascii="Times New Roman" w:hAnsi="Times New Roman" w:cs="Times New Roman"/>
          <w:bCs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опт</w:t>
      </w:r>
      <w:proofErr w:type="spellEnd"/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 xml:space="preserve"> </w:t>
      </w:r>
      <w:r w:rsidRPr="004D14FE">
        <w:rPr>
          <w:rFonts w:ascii="Times New Roman" w:hAnsi="Times New Roman" w:cs="Times New Roman"/>
          <w:bCs/>
          <w:sz w:val="20"/>
          <w:szCs w:val="20"/>
        </w:rPr>
        <w:t xml:space="preserve">определяется </w:t>
      </w:r>
      <w:r w:rsidRPr="004D14FE">
        <w:rPr>
          <w:rFonts w:ascii="Times New Roman" w:hAnsi="Times New Roman" w:cs="Times New Roman"/>
          <w:sz w:val="20"/>
          <w:szCs w:val="20"/>
        </w:rPr>
        <w:t>как сумма следующих частных эффектов: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D14FE">
        <w:rPr>
          <w:rFonts w:ascii="Times New Roman" w:hAnsi="Times New Roman" w:cs="Times New Roman"/>
          <w:bCs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опт</w:t>
      </w:r>
      <w:proofErr w:type="spellEnd"/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 xml:space="preserve"> </w:t>
      </w:r>
      <w:r w:rsidRPr="004D14FE">
        <w:rPr>
          <w:rFonts w:ascii="Times New Roman" w:hAnsi="Times New Roman" w:cs="Times New Roman"/>
          <w:bCs/>
          <w:i/>
          <w:sz w:val="20"/>
          <w:szCs w:val="20"/>
        </w:rPr>
        <w:t xml:space="preserve"> = Э</w:t>
      </w:r>
      <w:proofErr w:type="gramStart"/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1</w:t>
      </w:r>
      <w:proofErr w:type="gramEnd"/>
      <w:r w:rsidRPr="004D14FE">
        <w:rPr>
          <w:rFonts w:ascii="Times New Roman" w:hAnsi="Times New Roman" w:cs="Times New Roman"/>
          <w:bCs/>
          <w:i/>
          <w:sz w:val="20"/>
          <w:szCs w:val="20"/>
        </w:rPr>
        <w:t xml:space="preserve"> + Э</w:t>
      </w:r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2</w:t>
      </w:r>
      <w:r w:rsidRPr="004D14FE">
        <w:rPr>
          <w:rFonts w:ascii="Times New Roman" w:hAnsi="Times New Roman" w:cs="Times New Roman"/>
          <w:bCs/>
          <w:i/>
          <w:sz w:val="20"/>
          <w:szCs w:val="20"/>
        </w:rPr>
        <w:t xml:space="preserve"> + Э</w:t>
      </w:r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3</w:t>
      </w:r>
      <w:r w:rsidRPr="004D14FE">
        <w:rPr>
          <w:rFonts w:ascii="Times New Roman" w:hAnsi="Times New Roman" w:cs="Times New Roman"/>
          <w:bCs/>
          <w:i/>
          <w:sz w:val="20"/>
          <w:szCs w:val="20"/>
        </w:rPr>
        <w:t xml:space="preserve"> + Э</w:t>
      </w:r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4</w:t>
      </w:r>
      <w:r w:rsidRPr="004D14FE">
        <w:rPr>
          <w:rFonts w:ascii="Times New Roman" w:hAnsi="Times New Roman" w:cs="Times New Roman"/>
          <w:bCs/>
          <w:sz w:val="20"/>
          <w:szCs w:val="20"/>
        </w:rPr>
        <w:t>,                                      (10)</w:t>
      </w:r>
    </w:p>
    <w:p w:rsidR="00F25F05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где  </w:t>
      </w:r>
      <w:r w:rsidRPr="004D14FE">
        <w:rPr>
          <w:rFonts w:ascii="Times New Roman" w:hAnsi="Times New Roman" w:cs="Times New Roman"/>
          <w:bCs/>
          <w:i/>
          <w:sz w:val="20"/>
          <w:szCs w:val="20"/>
        </w:rPr>
        <w:t>Э</w:t>
      </w:r>
      <w:proofErr w:type="gramStart"/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1</w:t>
      </w:r>
      <w:proofErr w:type="gramEnd"/>
      <w:r w:rsidRPr="004D14FE">
        <w:rPr>
          <w:rFonts w:ascii="Times New Roman" w:hAnsi="Times New Roman" w:cs="Times New Roman"/>
          <w:sz w:val="20"/>
          <w:szCs w:val="20"/>
        </w:rPr>
        <w:t>– эффект, обусловленный выводом (исключением) из инте</w:t>
      </w:r>
      <w:r w:rsidRPr="004D14FE">
        <w:rPr>
          <w:rFonts w:ascii="Times New Roman" w:hAnsi="Times New Roman" w:cs="Times New Roman"/>
          <w:sz w:val="20"/>
          <w:szCs w:val="20"/>
        </w:rPr>
        <w:t>н</w:t>
      </w:r>
      <w:r w:rsidRPr="004D14FE">
        <w:rPr>
          <w:rFonts w:ascii="Times New Roman" w:hAnsi="Times New Roman" w:cs="Times New Roman"/>
          <w:sz w:val="20"/>
          <w:szCs w:val="20"/>
        </w:rPr>
        <w:t xml:space="preserve">сивного оборота и последующей консервацией пахотных участков с отрицательным нормативным доходом; 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bCs/>
          <w:i/>
          <w:sz w:val="20"/>
          <w:szCs w:val="20"/>
        </w:rPr>
        <w:t>Э</w:t>
      </w:r>
      <w:proofErr w:type="gramStart"/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2</w:t>
      </w:r>
      <w:proofErr w:type="gramEnd"/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 xml:space="preserve"> </w:t>
      </w:r>
      <w:r w:rsidRPr="004D14FE">
        <w:rPr>
          <w:rFonts w:ascii="Times New Roman" w:hAnsi="Times New Roman" w:cs="Times New Roman"/>
          <w:sz w:val="20"/>
          <w:szCs w:val="20"/>
        </w:rPr>
        <w:t xml:space="preserve">– эффект от перемещения ресурсов удобрений на лучшие земли с участков, характеризующихся низкой отдачей; 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bCs/>
          <w:i/>
          <w:sz w:val="20"/>
          <w:szCs w:val="20"/>
        </w:rPr>
        <w:t>Э</w:t>
      </w:r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 xml:space="preserve">3 </w:t>
      </w:r>
      <w:r w:rsidRPr="004D14FE">
        <w:rPr>
          <w:rFonts w:ascii="Times New Roman" w:hAnsi="Times New Roman" w:cs="Times New Roman"/>
          <w:bCs/>
          <w:sz w:val="20"/>
          <w:szCs w:val="20"/>
        </w:rPr>
        <w:t>–</w:t>
      </w:r>
      <w:r w:rsidRPr="004D14FE">
        <w:rPr>
          <w:rFonts w:ascii="Times New Roman" w:hAnsi="Times New Roman" w:cs="Times New Roman"/>
          <w:sz w:val="20"/>
          <w:szCs w:val="20"/>
        </w:rPr>
        <w:t>эффект от переориентации на экстенсивное использование ча</w:t>
      </w:r>
      <w:r w:rsidRPr="004D14FE">
        <w:rPr>
          <w:rFonts w:ascii="Times New Roman" w:hAnsi="Times New Roman" w:cs="Times New Roman"/>
          <w:sz w:val="20"/>
          <w:szCs w:val="20"/>
        </w:rPr>
        <w:t>с</w:t>
      </w:r>
      <w:r w:rsidRPr="004D14FE">
        <w:rPr>
          <w:rFonts w:ascii="Times New Roman" w:hAnsi="Times New Roman" w:cs="Times New Roman"/>
          <w:sz w:val="20"/>
          <w:szCs w:val="20"/>
        </w:rPr>
        <w:t>ти пахотных земель (от трансформации пахотных участков с отриц</w:t>
      </w:r>
      <w:r w:rsidRPr="004D14FE">
        <w:rPr>
          <w:rFonts w:ascii="Times New Roman" w:hAnsi="Times New Roman" w:cs="Times New Roman"/>
          <w:sz w:val="20"/>
          <w:szCs w:val="20"/>
        </w:rPr>
        <w:t>а</w:t>
      </w:r>
      <w:r w:rsidRPr="004D14FE">
        <w:rPr>
          <w:rFonts w:ascii="Times New Roman" w:hAnsi="Times New Roman" w:cs="Times New Roman"/>
          <w:sz w:val="20"/>
          <w:szCs w:val="20"/>
        </w:rPr>
        <w:t xml:space="preserve">тельным нормативным доходом в луговое или сенокосно-пастбищное использование); 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bCs/>
          <w:i/>
          <w:sz w:val="20"/>
          <w:szCs w:val="20"/>
        </w:rPr>
        <w:t>Э</w:t>
      </w:r>
      <w:proofErr w:type="gramStart"/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4</w:t>
      </w:r>
      <w:proofErr w:type="gramEnd"/>
      <w:r w:rsidRPr="004D14FE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 xml:space="preserve"> </w:t>
      </w:r>
      <w:r w:rsidRPr="004D14FE">
        <w:rPr>
          <w:rFonts w:ascii="Times New Roman" w:hAnsi="Times New Roman" w:cs="Times New Roman"/>
          <w:bCs/>
          <w:sz w:val="20"/>
          <w:szCs w:val="20"/>
        </w:rPr>
        <w:t>–</w:t>
      </w:r>
      <w:r w:rsidRPr="004D14FE">
        <w:rPr>
          <w:rFonts w:ascii="Times New Roman" w:hAnsi="Times New Roman" w:cs="Times New Roman"/>
          <w:sz w:val="20"/>
          <w:szCs w:val="20"/>
        </w:rPr>
        <w:t xml:space="preserve"> природоохранный и экологический эффект от консервации м</w:t>
      </w:r>
      <w:r w:rsidRPr="004D14FE">
        <w:rPr>
          <w:rFonts w:ascii="Times New Roman" w:hAnsi="Times New Roman" w:cs="Times New Roman"/>
          <w:sz w:val="20"/>
          <w:szCs w:val="20"/>
        </w:rPr>
        <w:t>а</w:t>
      </w:r>
      <w:r w:rsidRPr="004D14FE">
        <w:rPr>
          <w:rFonts w:ascii="Times New Roman" w:hAnsi="Times New Roman" w:cs="Times New Roman"/>
          <w:sz w:val="20"/>
          <w:szCs w:val="20"/>
        </w:rPr>
        <w:t>лопродуктивных сельскохозяйственных земель и перевода их в другие виды использования (например, лесные</w:t>
      </w:r>
      <w:r>
        <w:rPr>
          <w:rFonts w:ascii="Times New Roman" w:hAnsi="Times New Roman" w:cs="Times New Roman"/>
          <w:sz w:val="20"/>
          <w:szCs w:val="20"/>
        </w:rPr>
        <w:t>, участки под водой</w:t>
      </w:r>
      <w:r w:rsidRPr="004D14FE">
        <w:rPr>
          <w:rFonts w:ascii="Times New Roman" w:hAnsi="Times New Roman" w:cs="Times New Roman"/>
          <w:sz w:val="20"/>
          <w:szCs w:val="20"/>
        </w:rPr>
        <w:t>).</w:t>
      </w:r>
    </w:p>
    <w:p w:rsidR="00F25F05" w:rsidRPr="004D14FE" w:rsidRDefault="00F25F05" w:rsidP="00A3719E">
      <w:pPr>
        <w:keepNext/>
        <w:tabs>
          <w:tab w:val="left" w:pos="37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4FE">
        <w:rPr>
          <w:rFonts w:ascii="Times New Roman" w:hAnsi="Times New Roman" w:cs="Times New Roman"/>
          <w:sz w:val="20"/>
          <w:szCs w:val="20"/>
        </w:rPr>
        <w:t xml:space="preserve">Особенностью такого </w:t>
      </w:r>
      <w:proofErr w:type="gramStart"/>
      <w:r w:rsidRPr="004D14FE">
        <w:rPr>
          <w:rFonts w:ascii="Times New Roman" w:hAnsi="Times New Roman" w:cs="Times New Roman"/>
          <w:sz w:val="20"/>
          <w:szCs w:val="20"/>
        </w:rPr>
        <w:t>методического подхода</w:t>
      </w:r>
      <w:proofErr w:type="gramEnd"/>
      <w:r w:rsidRPr="004D14FE">
        <w:rPr>
          <w:rFonts w:ascii="Times New Roman" w:hAnsi="Times New Roman" w:cs="Times New Roman"/>
          <w:sz w:val="20"/>
          <w:szCs w:val="20"/>
        </w:rPr>
        <w:t xml:space="preserve"> к выявлению эффе</w:t>
      </w:r>
      <w:r w:rsidRPr="004D14FE">
        <w:rPr>
          <w:rFonts w:ascii="Times New Roman" w:hAnsi="Times New Roman" w:cs="Times New Roman"/>
          <w:sz w:val="20"/>
          <w:szCs w:val="20"/>
        </w:rPr>
        <w:t>к</w:t>
      </w:r>
      <w:r w:rsidRPr="004D14FE">
        <w:rPr>
          <w:rFonts w:ascii="Times New Roman" w:hAnsi="Times New Roman" w:cs="Times New Roman"/>
          <w:sz w:val="20"/>
          <w:szCs w:val="20"/>
        </w:rPr>
        <w:t>та управления является его универсальность – он может использоват</w:t>
      </w:r>
      <w:r w:rsidRPr="004D14FE">
        <w:rPr>
          <w:rFonts w:ascii="Times New Roman" w:hAnsi="Times New Roman" w:cs="Times New Roman"/>
          <w:sz w:val="20"/>
          <w:szCs w:val="20"/>
        </w:rPr>
        <w:t>ь</w:t>
      </w:r>
      <w:r w:rsidRPr="004D14FE">
        <w:rPr>
          <w:rFonts w:ascii="Times New Roman" w:hAnsi="Times New Roman" w:cs="Times New Roman"/>
          <w:sz w:val="20"/>
          <w:szCs w:val="20"/>
        </w:rPr>
        <w:t>ся как для условий конкретного землепользования (на этом уровне он фактически сливается с эффектом хозяйствования), так и для террит</w:t>
      </w:r>
      <w:r w:rsidRPr="004D14FE">
        <w:rPr>
          <w:rFonts w:ascii="Times New Roman" w:hAnsi="Times New Roman" w:cs="Times New Roman"/>
          <w:sz w:val="20"/>
          <w:szCs w:val="20"/>
        </w:rPr>
        <w:t>о</w:t>
      </w:r>
      <w:r w:rsidRPr="004D14FE">
        <w:rPr>
          <w:rFonts w:ascii="Times New Roman" w:hAnsi="Times New Roman" w:cs="Times New Roman"/>
          <w:sz w:val="20"/>
          <w:szCs w:val="20"/>
        </w:rPr>
        <w:t>рий любого масштаба: группы хозяйств, административного района, области ‒ и может рассчитываться в целом по республике. В реальных территориальных условиях приходится рассматривать различные в</w:t>
      </w:r>
      <w:r w:rsidRPr="004D14FE">
        <w:rPr>
          <w:rFonts w:ascii="Times New Roman" w:hAnsi="Times New Roman" w:cs="Times New Roman"/>
          <w:sz w:val="20"/>
          <w:szCs w:val="20"/>
        </w:rPr>
        <w:t>а</w:t>
      </w:r>
      <w:r w:rsidRPr="004D14FE">
        <w:rPr>
          <w:rFonts w:ascii="Times New Roman" w:hAnsi="Times New Roman" w:cs="Times New Roman"/>
          <w:sz w:val="20"/>
          <w:szCs w:val="20"/>
        </w:rPr>
        <w:t>рианты размещения посевов с учетом пригодности участков для зе</w:t>
      </w:r>
      <w:r w:rsidRPr="004D14FE">
        <w:rPr>
          <w:rFonts w:ascii="Times New Roman" w:hAnsi="Times New Roman" w:cs="Times New Roman"/>
          <w:sz w:val="20"/>
          <w:szCs w:val="20"/>
        </w:rPr>
        <w:t>м</w:t>
      </w:r>
      <w:r w:rsidRPr="004D14FE">
        <w:rPr>
          <w:rFonts w:ascii="Times New Roman" w:hAnsi="Times New Roman" w:cs="Times New Roman"/>
          <w:sz w:val="20"/>
          <w:szCs w:val="20"/>
        </w:rPr>
        <w:t xml:space="preserve">леделия и пространственного взаимного размещения самих участков. </w:t>
      </w:r>
    </w:p>
    <w:p w:rsidR="00F25F05" w:rsidRPr="004D14FE" w:rsidRDefault="00F25F05" w:rsidP="00A37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14FE">
        <w:rPr>
          <w:rFonts w:ascii="Times New Roman" w:hAnsi="Times New Roman" w:cs="Times New Roman"/>
          <w:color w:val="000000"/>
          <w:sz w:val="20"/>
          <w:szCs w:val="20"/>
        </w:rPr>
        <w:t>Процесс управления земельными участками с низким или отриц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тельным нормативным доходом фактически упрощается потому, что в реальной ситуации все эти участки, как бы они не были скрыты за ст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тистикой земельного кадастрового учета, имеют вполне определенное местоположение на территории и другие характерные показатели к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личественного и качественного состояния. Управление использован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ем таких участков превращается в процесс совершенствования орган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зации и устройства территории сельскохозяйственных организаций, что осуществляется в рамках оперативного планирования и внутрих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4D14FE">
        <w:rPr>
          <w:rFonts w:ascii="Times New Roman" w:hAnsi="Times New Roman" w:cs="Times New Roman"/>
          <w:color w:val="000000"/>
          <w:sz w:val="20"/>
          <w:szCs w:val="20"/>
        </w:rPr>
        <w:t>зяйственного землеустройства.</w:t>
      </w:r>
    </w:p>
    <w:p w:rsidR="007B18BF" w:rsidRDefault="007B18BF" w:rsidP="007B18BF">
      <w:pPr>
        <w:pStyle w:val="Style10"/>
        <w:keepNext/>
        <w:widowControl/>
        <w:spacing w:line="240" w:lineRule="auto"/>
        <w:ind w:firstLine="0"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</w:p>
    <w:p w:rsidR="007B18BF" w:rsidRPr="007B18BF" w:rsidRDefault="007B18BF" w:rsidP="007B18BF">
      <w:pPr>
        <w:pStyle w:val="Style10"/>
        <w:keepNext/>
        <w:widowControl/>
        <w:spacing w:line="240" w:lineRule="auto"/>
        <w:ind w:firstLine="0"/>
        <w:jc w:val="center"/>
        <w:rPr>
          <w:rStyle w:val="FontStyle42"/>
          <w:rFonts w:ascii="Times New Roman" w:hAnsi="Times New Roman" w:cs="Times New Roman"/>
          <w:b/>
          <w:sz w:val="20"/>
          <w:szCs w:val="20"/>
        </w:rPr>
      </w:pPr>
      <w:r w:rsidRPr="007B18BF">
        <w:rPr>
          <w:rStyle w:val="FontStyle42"/>
          <w:rFonts w:ascii="Times New Roman" w:hAnsi="Times New Roman" w:cs="Times New Roman"/>
          <w:b/>
          <w:sz w:val="20"/>
          <w:szCs w:val="20"/>
        </w:rPr>
        <w:t xml:space="preserve">3. Общие показатели эффективности управления </w:t>
      </w:r>
      <w:proofErr w:type="gramStart"/>
      <w:r w:rsidRPr="007B18BF">
        <w:rPr>
          <w:rStyle w:val="FontStyle42"/>
          <w:rFonts w:ascii="Times New Roman" w:hAnsi="Times New Roman" w:cs="Times New Roman"/>
          <w:b/>
          <w:sz w:val="20"/>
          <w:szCs w:val="20"/>
        </w:rPr>
        <w:t>земельными</w:t>
      </w:r>
      <w:proofErr w:type="gramEnd"/>
    </w:p>
    <w:p w:rsidR="007B18BF" w:rsidRPr="007B18BF" w:rsidRDefault="007B18BF" w:rsidP="007B18BF">
      <w:pPr>
        <w:pStyle w:val="Style10"/>
        <w:keepNext/>
        <w:widowControl/>
        <w:spacing w:line="240" w:lineRule="auto"/>
        <w:ind w:firstLine="0"/>
        <w:jc w:val="center"/>
        <w:rPr>
          <w:rStyle w:val="FontStyle42"/>
          <w:rFonts w:ascii="Times New Roman" w:hAnsi="Times New Roman" w:cs="Times New Roman"/>
          <w:b/>
          <w:sz w:val="20"/>
          <w:szCs w:val="20"/>
        </w:rPr>
      </w:pPr>
      <w:r w:rsidRPr="007B18BF">
        <w:rPr>
          <w:rStyle w:val="FontStyle42"/>
          <w:rFonts w:ascii="Times New Roman" w:hAnsi="Times New Roman" w:cs="Times New Roman"/>
          <w:b/>
          <w:sz w:val="20"/>
          <w:szCs w:val="20"/>
        </w:rPr>
        <w:t>ресурсами</w:t>
      </w:r>
    </w:p>
    <w:p w:rsidR="007B18BF" w:rsidRDefault="007B18BF" w:rsidP="00A3719E">
      <w:pPr>
        <w:pStyle w:val="Style10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</w:p>
    <w:p w:rsidR="00F25F05" w:rsidRPr="004D14FE" w:rsidRDefault="00F25F05" w:rsidP="00A3719E">
      <w:pPr>
        <w:pStyle w:val="Style10"/>
        <w:keepNext/>
        <w:widowControl/>
        <w:spacing w:line="240" w:lineRule="auto"/>
        <w:ind w:firstLine="284"/>
        <w:rPr>
          <w:rStyle w:val="HTML0"/>
          <w:rFonts w:ascii="Times New Roman" w:hAnsi="Times New Roman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На общереспубликанском уровне основными показателями эффе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к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тивности управления земельными ресурсами, прежде всего, являются те из них, которые характеризуют деятельность всех органов госуда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ственной власти (включая и Госкомимущества, как специализирова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ного органа управления) по  обеспечению роста объемов производства и реализации продукции (работ, услуг), связанных с использованием земли и всей недвижимости. Общая эффективность деятельности Го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комимущества связывается с надежной и устойчивой работой подч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ненных комитету организаций на основе модернизации производства, совершенствования его организации, внедрения прогрессивных техн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логий, формирования прогрессивной производственной структуры.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В решении вопросов регулирования и эффективного управления землепользованием в стране важно ориентироваться на взвешенные, всесторонне обоснованные решения по распределению земель, изъ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я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тию и предоставлению участков, находя разумный баланс между инт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ресами людей и государства.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Эффективность управления земельными ресурсами, прежде всего, связана  с обеспечением сохранности ценных продуктивных сельск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хозяйственных земель, для чего в Беларуси создана необходимая но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мативная правовая база, комплексно регулирующая решение любых земельных вопросов. Так, в целях максимального сохранения сельск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хозяйственных земель с 2012 года в Республике Беларусь  изъятие т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а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ких земельных участков для иных целей осуществляется только с с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гласия Президента – главы государства. Госкомимущество ежемесячно вносит на рассмотрение Президента проекты, предварительно изучив каждый случай с выездом на место. </w:t>
      </w:r>
    </w:p>
    <w:p w:rsidR="00F25F05" w:rsidRPr="004D14FE" w:rsidRDefault="00F25F05" w:rsidP="00A3719E">
      <w:pPr>
        <w:pStyle w:val="Style9"/>
        <w:keepNext/>
        <w:widowControl/>
        <w:ind w:firstLine="284"/>
        <w:jc w:val="both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Организациями по землеустройству по поручениям местных 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полнительных комитетов в последние годы оформляется ежегодно по 6-8 тыс. землеустроительных дел по предоставлению гражданам с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гласно спискам очередности земельных участков для индивидуального жилищного строительства.</w:t>
      </w:r>
      <w:r w:rsidRPr="004D14FE">
        <w:rPr>
          <w:rStyle w:val="graymenu"/>
          <w:sz w:val="20"/>
          <w:szCs w:val="20"/>
        </w:rPr>
        <w:t xml:space="preserve"> Около 2-3 тыс. земельных участков форм</w:t>
      </w:r>
      <w:r w:rsidRPr="004D14FE">
        <w:rPr>
          <w:rStyle w:val="graymenu"/>
          <w:sz w:val="20"/>
          <w:szCs w:val="20"/>
        </w:rPr>
        <w:t>и</w:t>
      </w:r>
      <w:r w:rsidRPr="004D14FE">
        <w:rPr>
          <w:rStyle w:val="graymenu"/>
          <w:sz w:val="20"/>
          <w:szCs w:val="20"/>
        </w:rPr>
        <w:t xml:space="preserve">руется для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реализации на аукционах. Например, в 2012 году п</w:t>
      </w:r>
      <w:r w:rsidRPr="004D14FE">
        <w:rPr>
          <w:rStyle w:val="FontStyle41"/>
          <w:rFonts w:ascii="Times New Roman" w:hAnsi="Times New Roman" w:cs="Times New Roman"/>
          <w:i w:val="0"/>
          <w:sz w:val="20"/>
          <w:szCs w:val="20"/>
        </w:rPr>
        <w:t xml:space="preserve">родано в частную собственность граждан для индивидуального жилищного строительства – 1640 участков, на право заключения договоров аренды земельных участков – 574.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В результате проведенных аукционов в бюджеты местных исполкомов поступило более 176 млрд. рублей.</w:t>
      </w:r>
    </w:p>
    <w:p w:rsidR="005E45AA" w:rsidRPr="00D45324" w:rsidRDefault="005E45AA" w:rsidP="00A3719E">
      <w:pPr>
        <w:pStyle w:val="Style10"/>
        <w:keepNext/>
        <w:widowControl/>
        <w:spacing w:line="240" w:lineRule="auto"/>
        <w:ind w:firstLine="284"/>
        <w:rPr>
          <w:rStyle w:val="HTML0"/>
          <w:rFonts w:ascii="Times New Roman" w:hAnsi="Times New Roman"/>
        </w:rPr>
      </w:pPr>
      <w:r>
        <w:rPr>
          <w:rStyle w:val="HTML0"/>
          <w:rFonts w:ascii="Times New Roman" w:hAnsi="Times New Roman"/>
        </w:rPr>
        <w:t xml:space="preserve">Об эффективности государственного </w:t>
      </w:r>
      <w:proofErr w:type="gramStart"/>
      <w:r>
        <w:rPr>
          <w:rStyle w:val="HTML0"/>
          <w:rFonts w:ascii="Times New Roman" w:hAnsi="Times New Roman"/>
        </w:rPr>
        <w:t>контроля за</w:t>
      </w:r>
      <w:proofErr w:type="gramEnd"/>
      <w:r>
        <w:rPr>
          <w:rStyle w:val="HTML0"/>
          <w:rFonts w:ascii="Times New Roman" w:hAnsi="Times New Roman"/>
        </w:rPr>
        <w:t xml:space="preserve"> использованием и охраной земель свидетельствуют масштабы проведенных проверок по соблюдению земельного законодательства. Так землеустроительными службами местных исполнительных комитетов за 5 лет (2010-2014 гг.) было проведено более 72 тыс. проверок соблюдения законодательства и выявлено в целом по стране 26 тыс. нарушений. Чаще всего наруш</w:t>
      </w:r>
      <w:r>
        <w:rPr>
          <w:rStyle w:val="HTML0"/>
          <w:rFonts w:ascii="Times New Roman" w:hAnsi="Times New Roman"/>
        </w:rPr>
        <w:t>е</w:t>
      </w:r>
      <w:r>
        <w:rPr>
          <w:rStyle w:val="HTML0"/>
          <w:rFonts w:ascii="Times New Roman" w:hAnsi="Times New Roman"/>
        </w:rPr>
        <w:t>ния законодательства</w:t>
      </w:r>
      <w:r w:rsidR="00D45324">
        <w:rPr>
          <w:rStyle w:val="HTML0"/>
          <w:rFonts w:ascii="Times New Roman" w:hAnsi="Times New Roman"/>
        </w:rPr>
        <w:t xml:space="preserve"> допускаются землепользователями в процессе осуществления хозяйственной деятельности. Основными показателями эффективности контроля являются: вынесение постановлений о нал</w:t>
      </w:r>
      <w:r w:rsidR="00D45324">
        <w:rPr>
          <w:rStyle w:val="HTML0"/>
          <w:rFonts w:ascii="Times New Roman" w:hAnsi="Times New Roman"/>
        </w:rPr>
        <w:t>о</w:t>
      </w:r>
      <w:r w:rsidR="00D45324">
        <w:rPr>
          <w:rStyle w:val="HTML0"/>
          <w:rFonts w:ascii="Times New Roman" w:hAnsi="Times New Roman"/>
        </w:rPr>
        <w:t>жении административного взыскания (за 5 лет почти 20 тыс. постано</w:t>
      </w:r>
      <w:r w:rsidR="00D45324">
        <w:rPr>
          <w:rStyle w:val="HTML0"/>
          <w:rFonts w:ascii="Times New Roman" w:hAnsi="Times New Roman"/>
        </w:rPr>
        <w:t>в</w:t>
      </w:r>
      <w:r w:rsidR="00D45324">
        <w:rPr>
          <w:rStyle w:val="HTML0"/>
          <w:rFonts w:ascii="Times New Roman" w:hAnsi="Times New Roman"/>
        </w:rPr>
        <w:t xml:space="preserve">лений на сумму 1,5 </w:t>
      </w:r>
      <w:r w:rsidR="00D45324">
        <w:rPr>
          <w:rStyle w:val="HTML0"/>
          <w:rFonts w:ascii="Times New Roman" w:hAnsi="Times New Roman"/>
          <w:lang w:val="en-US"/>
        </w:rPr>
        <w:t>Br</w:t>
      </w:r>
      <w:r w:rsidR="00D45324">
        <w:rPr>
          <w:rStyle w:val="HTML0"/>
          <w:rFonts w:ascii="Times New Roman" w:hAnsi="Times New Roman"/>
        </w:rPr>
        <w:t xml:space="preserve"> млрд.), составление протоколов, по которым нарушители привлекаются</w:t>
      </w:r>
      <w:r w:rsidR="00D45324" w:rsidRPr="00D45324">
        <w:rPr>
          <w:rStyle w:val="HTML0"/>
          <w:rFonts w:ascii="Times New Roman" w:hAnsi="Times New Roman"/>
        </w:rPr>
        <w:t xml:space="preserve"> </w:t>
      </w:r>
      <w:r w:rsidR="00D45324">
        <w:rPr>
          <w:rStyle w:val="HTML0"/>
          <w:rFonts w:ascii="Times New Roman" w:hAnsi="Times New Roman"/>
        </w:rPr>
        <w:t>судами к административной ответственн</w:t>
      </w:r>
      <w:r w:rsidR="00D45324">
        <w:rPr>
          <w:rStyle w:val="HTML0"/>
          <w:rFonts w:ascii="Times New Roman" w:hAnsi="Times New Roman"/>
        </w:rPr>
        <w:t>о</w:t>
      </w:r>
      <w:r w:rsidR="00D45324">
        <w:rPr>
          <w:rStyle w:val="HTML0"/>
          <w:rFonts w:ascii="Times New Roman" w:hAnsi="Times New Roman"/>
        </w:rPr>
        <w:t>сти (7 тыс. протоколов</w:t>
      </w:r>
      <w:r w:rsidR="00CE6641">
        <w:rPr>
          <w:rStyle w:val="HTML0"/>
          <w:rFonts w:ascii="Times New Roman" w:hAnsi="Times New Roman"/>
        </w:rPr>
        <w:t>, 4 тыс. нарушителей, общая сумма штрафов более 5</w:t>
      </w:r>
      <w:r w:rsidR="00CE6641" w:rsidRPr="00CE6641">
        <w:rPr>
          <w:rStyle w:val="HTML0"/>
          <w:rFonts w:ascii="Times New Roman" w:hAnsi="Times New Roman"/>
        </w:rPr>
        <w:t xml:space="preserve"> </w:t>
      </w:r>
      <w:r w:rsidR="00CE6641">
        <w:rPr>
          <w:rStyle w:val="HTML0"/>
          <w:rFonts w:ascii="Times New Roman" w:hAnsi="Times New Roman"/>
          <w:lang w:val="en-US"/>
        </w:rPr>
        <w:t>Br</w:t>
      </w:r>
      <w:r w:rsidR="00CE6641">
        <w:rPr>
          <w:rStyle w:val="HTML0"/>
          <w:rFonts w:ascii="Times New Roman" w:hAnsi="Times New Roman"/>
        </w:rPr>
        <w:t xml:space="preserve"> млрд.).</w:t>
      </w:r>
    </w:p>
    <w:p w:rsidR="00F25F05" w:rsidRPr="004D14FE" w:rsidRDefault="00F25F05" w:rsidP="00A3719E">
      <w:pPr>
        <w:pStyle w:val="Style10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HTML0"/>
          <w:rFonts w:ascii="Times New Roman" w:hAnsi="Times New Roman"/>
        </w:rPr>
        <w:t>Одним из главных результативных показателей эффективного управления в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сфере имущественных отношений является рационал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ь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ное использование государственной собственности, которое обеспеч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вается и оценивается с учетом усилий всех без исключения органов власти, как центральных, так и местных. Здесь важно добиться с п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мощью четкой и понятной системы управления увеличения доходов от использования государственного имущества. Следует отметить, что за последние </w:t>
      </w:r>
      <w:r w:rsidRPr="004D14FE">
        <w:rPr>
          <w:rStyle w:val="FontStyle41"/>
          <w:rFonts w:ascii="Times New Roman" w:hAnsi="Times New Roman" w:cs="Times New Roman"/>
          <w:i w:val="0"/>
          <w:sz w:val="20"/>
          <w:szCs w:val="20"/>
        </w:rPr>
        <w:t>10 лет в республиканский бюджет (без учета налогов и иных отчислений) поступило средств</w:t>
      </w:r>
      <w:r w:rsidRPr="004D14FE">
        <w:rPr>
          <w:rStyle w:val="FontStyle41"/>
          <w:rFonts w:ascii="Times New Roman" w:hAnsi="Times New Roman" w:cs="Times New Roman"/>
          <w:sz w:val="20"/>
          <w:szCs w:val="20"/>
        </w:rPr>
        <w:t xml:space="preserve">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от использования государстве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ного имущества</w:t>
      </w:r>
      <w:r w:rsidRPr="004D14FE">
        <w:rPr>
          <w:rStyle w:val="FontStyle41"/>
          <w:rFonts w:ascii="Times New Roman" w:hAnsi="Times New Roman" w:cs="Times New Roman"/>
          <w:i w:val="0"/>
          <w:sz w:val="20"/>
          <w:szCs w:val="20"/>
        </w:rPr>
        <w:t xml:space="preserve"> в сумме, эквивалентной 7 млрд. долларов. Этот р</w:t>
      </w:r>
      <w:r w:rsidRPr="004D14FE">
        <w:rPr>
          <w:rStyle w:val="FontStyle41"/>
          <w:rFonts w:ascii="Times New Roman" w:hAnsi="Times New Roman" w:cs="Times New Roman"/>
          <w:i w:val="0"/>
          <w:sz w:val="20"/>
          <w:szCs w:val="20"/>
        </w:rPr>
        <w:t>е</w:t>
      </w:r>
      <w:r w:rsidRPr="004D14FE">
        <w:rPr>
          <w:rStyle w:val="FontStyle41"/>
          <w:rFonts w:ascii="Times New Roman" w:hAnsi="Times New Roman" w:cs="Times New Roman"/>
          <w:i w:val="0"/>
          <w:sz w:val="20"/>
          <w:szCs w:val="20"/>
        </w:rPr>
        <w:t>зультат обеспечили принятие нормативных документов по</w:t>
      </w:r>
      <w:r w:rsidRPr="004D14FE">
        <w:rPr>
          <w:rStyle w:val="FontStyle41"/>
          <w:rFonts w:ascii="Times New Roman" w:hAnsi="Times New Roman" w:cs="Times New Roman"/>
          <w:sz w:val="20"/>
          <w:szCs w:val="20"/>
        </w:rPr>
        <w:t xml:space="preserve">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реформ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рованию госсобственности и созданию благоприятных условий для привлечения инвестиций,</w:t>
      </w:r>
      <w:r w:rsidRPr="004D14FE">
        <w:rPr>
          <w:rStyle w:val="FontStyle41"/>
          <w:rFonts w:ascii="Times New Roman" w:hAnsi="Times New Roman" w:cs="Times New Roman"/>
          <w:sz w:val="20"/>
          <w:szCs w:val="20"/>
        </w:rPr>
        <w:t xml:space="preserve"> </w:t>
      </w:r>
      <w:r w:rsidRPr="007D2B89">
        <w:rPr>
          <w:rStyle w:val="FontStyle41"/>
          <w:rFonts w:ascii="Times New Roman" w:hAnsi="Times New Roman" w:cs="Times New Roman"/>
          <w:i w:val="0"/>
          <w:sz w:val="20"/>
          <w:szCs w:val="20"/>
        </w:rPr>
        <w:t>регулированию</w:t>
      </w:r>
      <w:r w:rsidRPr="004D14FE">
        <w:rPr>
          <w:rStyle w:val="FontStyle41"/>
          <w:rFonts w:ascii="Times New Roman" w:hAnsi="Times New Roman" w:cs="Times New Roman"/>
          <w:sz w:val="20"/>
          <w:szCs w:val="20"/>
        </w:rPr>
        <w:t xml:space="preserve">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распоряжением государс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т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венным имуществом и приватизации,  создание единого реестра гос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у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дарственного имущества.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В Республике Беларусь  целенаправленно осуществляется рефо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мирование государственных предприятий. При этом вопрос приват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зации потенциально может быть рассмотрен в отношении любого б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лорусского предприятия на выгодных для государства цене и услов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ях. Увеличение дивидендов в республиканский бюджет и притока ин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странных инвестиций можно добиться на основе совершенствования управления государственными акциями и в целом управления акци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нерными обществами с долей государства.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1"/>
          <w:rFonts w:ascii="Times New Roman" w:hAnsi="Times New Roman" w:cs="Times New Roman"/>
          <w:i w:val="0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В республике создан прозрачный и предсказуемый механизм фо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мирования арендной платы. Это позволило не только стабилизировать ситуацию на рынке аренды государственного имущества, сохранить объемы сдаваемых в аренду площадей, но и увеличить поступления в бюджет (в последние годы от </w:t>
      </w:r>
      <w:r w:rsidRPr="004D14FE">
        <w:rPr>
          <w:rStyle w:val="FontStyle41"/>
          <w:rFonts w:ascii="Times New Roman" w:hAnsi="Times New Roman" w:cs="Times New Roman"/>
          <w:i w:val="0"/>
          <w:sz w:val="20"/>
          <w:szCs w:val="20"/>
        </w:rPr>
        <w:t>сдачи в аренду имущества в республ</w:t>
      </w:r>
      <w:r w:rsidRPr="004D14FE">
        <w:rPr>
          <w:rStyle w:val="FontStyle41"/>
          <w:rFonts w:ascii="Times New Roman" w:hAnsi="Times New Roman" w:cs="Times New Roman"/>
          <w:i w:val="0"/>
          <w:sz w:val="20"/>
          <w:szCs w:val="20"/>
        </w:rPr>
        <w:t>и</w:t>
      </w:r>
      <w:r w:rsidRPr="004D14FE">
        <w:rPr>
          <w:rStyle w:val="FontStyle41"/>
          <w:rFonts w:ascii="Times New Roman" w:hAnsi="Times New Roman" w:cs="Times New Roman"/>
          <w:i w:val="0"/>
          <w:sz w:val="20"/>
          <w:szCs w:val="20"/>
        </w:rPr>
        <w:t>канский бюджет ежегодно поступает в эквиваленте около  9 млн. до</w:t>
      </w:r>
      <w:r w:rsidRPr="004D14FE">
        <w:rPr>
          <w:rStyle w:val="FontStyle41"/>
          <w:rFonts w:ascii="Times New Roman" w:hAnsi="Times New Roman" w:cs="Times New Roman"/>
          <w:i w:val="0"/>
          <w:sz w:val="20"/>
          <w:szCs w:val="20"/>
        </w:rPr>
        <w:t>л</w:t>
      </w:r>
      <w:r w:rsidRPr="004D14FE">
        <w:rPr>
          <w:rStyle w:val="FontStyle41"/>
          <w:rFonts w:ascii="Times New Roman" w:hAnsi="Times New Roman" w:cs="Times New Roman"/>
          <w:i w:val="0"/>
          <w:sz w:val="20"/>
          <w:szCs w:val="20"/>
        </w:rPr>
        <w:t>ларов)</w:t>
      </w:r>
      <w:r w:rsidRPr="004D14FE">
        <w:rPr>
          <w:rStyle w:val="FontStyle41"/>
          <w:rFonts w:ascii="Times New Roman" w:hAnsi="Times New Roman" w:cs="Times New Roman"/>
          <w:sz w:val="20"/>
          <w:szCs w:val="20"/>
        </w:rPr>
        <w:t>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Увеличение эффекта от управления государственным имуществом можно добиваться за счет наиболее полного вовлечения в хозяйстве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ный оборот неиспользуемых объектов как республиканской, так и коммунальной собственности.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Процесс вовлечения в хозяйственный оборот неиспользуемого имущества особенно актуален на местном уровне управления. Именно здесь (при наличии общей законодательной базы) важно с участием различных специалистов досконально проработать стартовые условия продажи, целевого выделения земельных участков, чтобы они не пр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водили к срыву сделок по продаже государственной недвижимости. 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Одной из составляющих эффективного управления является н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а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дежное функционирование системы государственной регистрации н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движимого имущества, которая признается основой и гарантией защ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ты права собственности. С</w:t>
      </w:r>
      <w:r w:rsidRPr="004D14FE">
        <w:rPr>
          <w:rStyle w:val="FontStyle39"/>
          <w:rFonts w:ascii="Times New Roman" w:hAnsi="Times New Roman" w:cs="Times New Roman"/>
          <w:i w:val="0"/>
          <w:sz w:val="20"/>
          <w:szCs w:val="20"/>
        </w:rPr>
        <w:t xml:space="preserve">огласно данным отчета «Ведение бизнеса – 2013» Всемирного банка по показателю «Регистрация собственности» Беларусь занимает 3 место в мире из 183 стран. С 2013 года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осущес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т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вить процедуру государственной регистрации можно в течение двух рабочих дней со дня подачи документов в регистрирующий орган.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39"/>
          <w:rFonts w:ascii="Times New Roman" w:hAnsi="Times New Roman" w:cs="Times New Roman"/>
          <w:i w:val="0"/>
          <w:iCs w:val="0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На начало 2015 года в </w:t>
      </w:r>
      <w:proofErr w:type="gramStart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Едином</w:t>
      </w:r>
      <w:proofErr w:type="gramEnd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госрегистре</w:t>
      </w:r>
      <w:proofErr w:type="spellEnd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недвижимого имущес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т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ва (ЕГРНИ) содержатся сведения о более шести миллионах объектах. </w:t>
      </w:r>
      <w:r w:rsidRPr="004D14FE">
        <w:rPr>
          <w:rStyle w:val="FontStyle39"/>
          <w:rFonts w:ascii="Times New Roman" w:hAnsi="Times New Roman" w:cs="Times New Roman"/>
          <w:i w:val="0"/>
          <w:sz w:val="20"/>
          <w:szCs w:val="20"/>
        </w:rPr>
        <w:t>В том числе, земельных участков – 1, 8 млн., капитальных строений – 2 млн., изолированных помещений – 2, 4 млн.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В целях дальнейшего совершенствования оценочной деятельности разработаны и утверждены все необходимые технические кодексы установившейся практики по оценке стоимости объектов гражданских прав, периодически вносятся изменения </w:t>
      </w:r>
      <w:proofErr w:type="gramStart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в</w:t>
      </w:r>
      <w:proofErr w:type="gramEnd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 государственные станда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тов по оценке объектов.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В рамках реализации инновационного проекта «Развитие спутн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ковых технологий при проведении геодезических измерений, межев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а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нии земель и навигации на территории Республики Беларусь» создано 48 постоянно действующих пунктов Белорусской спутниковой сист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мы точного позиционирования. 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 запуском в 2012 Белорусского спутника дистанционного зонд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рования Земли реализовываются в стране мероприятия по применению космической информации в интересах геодезии и картографии. Госк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мимуществом разработана и утверждена технологическая схема по созданию государственных навигационных карт. Ведутся работы по созданию учебных картографических пособий, в том числе и в эле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к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тронном виде, для учреждений общего среднего, специального и вы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шего образования. Наряду с выпуском учебной продукции издается картографическая продукция для массового потребителя.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В </w:t>
      </w:r>
      <w:r>
        <w:rPr>
          <w:rStyle w:val="FontStyle42"/>
          <w:rFonts w:ascii="Times New Roman" w:hAnsi="Times New Roman" w:cs="Times New Roman"/>
          <w:sz w:val="20"/>
          <w:szCs w:val="20"/>
        </w:rPr>
        <w:t>стране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завершено создание </w:t>
      </w:r>
      <w:proofErr w:type="spellStart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Геопортала</w:t>
      </w:r>
      <w:proofErr w:type="spellEnd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земельно-информационной системы Республики Беларусь, который обеспечив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а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ет широкий доступ граждан, организаций и органов власти к пр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странственным данным в целях их эффективного использования в св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ей деятельности. Пространственные данные ЗИС (покрытие этими системами составляет почти 80 районов Беларуси) позволяют пров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дить комплексный многофункциональный анализ состояния и пе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спектив территориального развития, формировать материалы стат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стической отчетности, выполнять анализ территорий и оказывать 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формационную поддержку создания проектов землеустройства, отвода и установления границ земельных участков, а также содействовать в регистрации прав на них. Практически все сельскохозяйственное орг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а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низации, а также административно-территориальные и </w:t>
      </w:r>
      <w:proofErr w:type="gramStart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территориал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ь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ных</w:t>
      </w:r>
      <w:proofErr w:type="gramEnd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единицы прошли государственную регистрацию и включены в соответствующие реестры.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Завершается второй тур </w:t>
      </w:r>
      <w:proofErr w:type="spellStart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поучастковой</w:t>
      </w:r>
      <w:proofErr w:type="spellEnd"/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кадастровой оценки сельск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хозяйственных организаций и крестьянских (фермерских) хозяйств. Близки к завершению работы по оценке (переоценке) земель населе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ных пунктов Республики Беларусь, садоводческих товариществ и да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ч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ных кооперативов.</w:t>
      </w:r>
    </w:p>
    <w:p w:rsidR="00F25F05" w:rsidRPr="004D14FE" w:rsidRDefault="00F25F05" w:rsidP="00A3719E">
      <w:pPr>
        <w:pStyle w:val="Style5"/>
        <w:keepNext/>
        <w:widowControl/>
        <w:spacing w:line="240" w:lineRule="auto"/>
        <w:ind w:firstLine="284"/>
        <w:rPr>
          <w:rStyle w:val="FontStyle42"/>
          <w:rFonts w:ascii="Times New Roman" w:hAnsi="Times New Roman" w:cs="Times New Roman"/>
          <w:sz w:val="20"/>
          <w:szCs w:val="20"/>
        </w:rPr>
      </w:pP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Ежегодный объем выручки от реализации продукции (работ, у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луг), полученной подчиненными Госкомимуществу организациями, составляет</w:t>
      </w:r>
      <w:r>
        <w:rPr>
          <w:rStyle w:val="FontStyle42"/>
          <w:rFonts w:ascii="Times New Roman" w:hAnsi="Times New Roman" w:cs="Times New Roman"/>
          <w:sz w:val="20"/>
          <w:szCs w:val="20"/>
        </w:rPr>
        <w:t xml:space="preserve">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500 – 700 млрд. рублей, рентабельность реализованной продукции, работ и услуг составляет 15 – 18 %. При этом темп роста производительности труда превышает темп роста среднемесячной з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а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работной платы на 1 – 2 процентных пункта. Практически все подч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ненные Госкомимуществу организации по итогам последних лет ср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а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ботали рентабельно.</w:t>
      </w:r>
    </w:p>
    <w:p w:rsidR="00F25F05" w:rsidRDefault="00F25F05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5F05" w:rsidRPr="004D14FE" w:rsidRDefault="00F25F05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F35606" w:rsidRDefault="00F35606" w:rsidP="00B161D8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F35606" w:rsidRDefault="00F35606" w:rsidP="00B161D8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7B18BF" w:rsidRDefault="007B18BF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18BF">
        <w:rPr>
          <w:rFonts w:ascii="Times New Roman" w:hAnsi="Times New Roman"/>
          <w:b/>
          <w:caps/>
          <w:sz w:val="20"/>
          <w:szCs w:val="20"/>
        </w:rPr>
        <w:t>З</w:t>
      </w:r>
      <w:r w:rsidRPr="007B18BF">
        <w:rPr>
          <w:rFonts w:ascii="Times New Roman" w:hAnsi="Times New Roman"/>
          <w:b/>
          <w:sz w:val="20"/>
          <w:szCs w:val="20"/>
        </w:rPr>
        <w:t>аключение</w:t>
      </w:r>
      <w:r w:rsidRPr="007B18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B18BF" w:rsidRDefault="007B18BF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18BF" w:rsidRPr="00016BA9" w:rsidRDefault="007B18BF" w:rsidP="007B18BF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267C">
        <w:rPr>
          <w:rFonts w:ascii="Times New Roman" w:hAnsi="Times New Roman" w:cs="Times New Roman"/>
          <w:sz w:val="20"/>
          <w:szCs w:val="20"/>
        </w:rPr>
        <w:t xml:space="preserve">Эффективность </w:t>
      </w:r>
      <w:r>
        <w:rPr>
          <w:rFonts w:ascii="Times New Roman" w:hAnsi="Times New Roman" w:cs="Times New Roman"/>
          <w:sz w:val="20"/>
          <w:szCs w:val="20"/>
        </w:rPr>
        <w:t xml:space="preserve">управления земельными ресурсами – </w:t>
      </w:r>
      <w:r w:rsidRPr="007B18BF">
        <w:rPr>
          <w:rFonts w:ascii="Times New Roman" w:hAnsi="Times New Roman" w:cs="Times New Roman"/>
          <w:sz w:val="20"/>
          <w:szCs w:val="20"/>
        </w:rPr>
        <w:t>результат ц</w:t>
      </w:r>
      <w:r w:rsidRPr="007B18BF">
        <w:rPr>
          <w:rFonts w:ascii="Times New Roman" w:hAnsi="Times New Roman" w:cs="Times New Roman"/>
          <w:sz w:val="20"/>
          <w:szCs w:val="20"/>
        </w:rPr>
        <w:t>е</w:t>
      </w:r>
      <w:r w:rsidRPr="007B18BF">
        <w:rPr>
          <w:rFonts w:ascii="Times New Roman" w:hAnsi="Times New Roman" w:cs="Times New Roman"/>
          <w:sz w:val="20"/>
          <w:szCs w:val="20"/>
        </w:rPr>
        <w:t>ленаправленного воздействия компетентных органов управления на регулируемые отношения по поводу использования земель, земельных участков и  объектов недвижимости, расположенных на них.</w:t>
      </w:r>
      <w:r w:rsidRPr="004626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46267C">
        <w:rPr>
          <w:rFonts w:ascii="Times New Roman" w:hAnsi="Times New Roman" w:cs="Times New Roman"/>
          <w:sz w:val="20"/>
          <w:szCs w:val="20"/>
        </w:rPr>
        <w:t xml:space="preserve">ценка эффективности позволяет </w:t>
      </w:r>
      <w:r>
        <w:rPr>
          <w:rFonts w:ascii="Times New Roman" w:hAnsi="Times New Roman" w:cs="Times New Roman"/>
          <w:sz w:val="20"/>
          <w:szCs w:val="20"/>
        </w:rPr>
        <w:t>определить</w:t>
      </w:r>
      <w:r w:rsidRPr="0046267C">
        <w:rPr>
          <w:rFonts w:ascii="Times New Roman" w:hAnsi="Times New Roman" w:cs="Times New Roman"/>
          <w:sz w:val="20"/>
          <w:szCs w:val="20"/>
        </w:rPr>
        <w:t>, насколько правильно выбраны направления дея</w:t>
      </w:r>
      <w:r w:rsidRPr="00016BA9">
        <w:rPr>
          <w:rFonts w:ascii="Times New Roman" w:hAnsi="Times New Roman" w:cs="Times New Roman"/>
          <w:sz w:val="20"/>
          <w:szCs w:val="20"/>
        </w:rPr>
        <w:t xml:space="preserve">тельности в области регулирования земельно-имущественных отношений и какой результат она приносит. </w:t>
      </w:r>
    </w:p>
    <w:p w:rsidR="00907D92" w:rsidRDefault="00907D92" w:rsidP="007B18BF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отечественной и зарубежной литературе раскрываются разли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ные подходы и методы определения эффективности управления з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мельными ресурсами. Имеет место оценка эффективности управления с точки зрения эффективности хозяйственного использования земел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ных ресурсов (в основном в сельскохозяйственном производстве), сквозь</w:t>
      </w:r>
      <w:r w:rsidRPr="003E69D4">
        <w:rPr>
          <w:rFonts w:ascii="Times New Roman" w:hAnsi="Times New Roman" w:cs="Times New Roman"/>
          <w:sz w:val="20"/>
          <w:szCs w:val="20"/>
        </w:rPr>
        <w:t xml:space="preserve"> призму </w:t>
      </w:r>
      <w:r>
        <w:rPr>
          <w:rFonts w:ascii="Times New Roman" w:hAnsi="Times New Roman" w:cs="Times New Roman"/>
          <w:sz w:val="20"/>
          <w:szCs w:val="20"/>
        </w:rPr>
        <w:t xml:space="preserve">определения </w:t>
      </w:r>
      <w:r w:rsidRPr="003E69D4">
        <w:rPr>
          <w:rFonts w:ascii="Times New Roman" w:hAnsi="Times New Roman" w:cs="Times New Roman"/>
          <w:sz w:val="20"/>
          <w:szCs w:val="20"/>
        </w:rPr>
        <w:t xml:space="preserve">эффекта отдельных функций </w:t>
      </w:r>
      <w:r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Pr="003E69D4">
        <w:rPr>
          <w:rFonts w:ascii="Times New Roman" w:hAnsi="Times New Roman" w:cs="Times New Roman"/>
          <w:sz w:val="20"/>
          <w:szCs w:val="20"/>
        </w:rPr>
        <w:t>(землеустройства, кадастра и др.)</w:t>
      </w:r>
      <w:r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4F4D82">
        <w:rPr>
          <w:rFonts w:ascii="Times New Roman" w:hAnsi="Times New Roman" w:cs="Times New Roman"/>
          <w:sz w:val="20"/>
          <w:szCs w:val="20"/>
        </w:rPr>
        <w:t xml:space="preserve">различные (часто </w:t>
      </w:r>
      <w:r>
        <w:rPr>
          <w:rFonts w:ascii="Times New Roman" w:hAnsi="Times New Roman" w:cs="Times New Roman"/>
          <w:sz w:val="20"/>
          <w:szCs w:val="20"/>
        </w:rPr>
        <w:t>не совсем убедительные</w:t>
      </w:r>
      <w:r w:rsidR="004F4D8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69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методические подходы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расчету отдельных показат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лей эффективности.</w:t>
      </w:r>
    </w:p>
    <w:p w:rsidR="004F4D82" w:rsidRDefault="004F4D82" w:rsidP="007B18BF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При оценке эффективности управления земельными ресурсами ц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>
        <w:rPr>
          <w:rFonts w:ascii="Times New Roman" w:hAnsi="Times New Roman" w:cs="Times New Roman"/>
          <w:iCs/>
          <w:sz w:val="20"/>
          <w:szCs w:val="20"/>
        </w:rPr>
        <w:t>лесообразно учитывать следующие предложения.</w:t>
      </w:r>
    </w:p>
    <w:p w:rsidR="007B18BF" w:rsidRDefault="004F4D82" w:rsidP="00F56DAC">
      <w:pPr>
        <w:pStyle w:val="a3"/>
        <w:keepNext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Н</w:t>
      </w:r>
      <w:r w:rsidR="007B18BF" w:rsidRPr="004F4D82">
        <w:rPr>
          <w:rFonts w:ascii="Times New Roman" w:hAnsi="Times New Roman" w:cs="Times New Roman"/>
          <w:iCs/>
          <w:sz w:val="20"/>
          <w:szCs w:val="20"/>
        </w:rPr>
        <w:t xml:space="preserve">аряду с </w:t>
      </w:r>
      <w:r>
        <w:rPr>
          <w:rFonts w:ascii="Times New Roman" w:hAnsi="Times New Roman" w:cs="Times New Roman"/>
          <w:iCs/>
          <w:sz w:val="20"/>
          <w:szCs w:val="20"/>
        </w:rPr>
        <w:t xml:space="preserve">оценкой </w:t>
      </w:r>
      <w:r w:rsidR="007B18BF" w:rsidRPr="004F4D82">
        <w:rPr>
          <w:rFonts w:ascii="Times New Roman" w:hAnsi="Times New Roman" w:cs="Times New Roman"/>
          <w:iCs/>
          <w:sz w:val="20"/>
          <w:szCs w:val="20"/>
        </w:rPr>
        <w:t>общей эффективност</w:t>
      </w:r>
      <w:r>
        <w:rPr>
          <w:rFonts w:ascii="Times New Roman" w:hAnsi="Times New Roman" w:cs="Times New Roman"/>
          <w:iCs/>
          <w:sz w:val="20"/>
          <w:szCs w:val="20"/>
        </w:rPr>
        <w:t>и</w:t>
      </w:r>
      <w:r w:rsidR="007B18BF" w:rsidRPr="004F4D82">
        <w:rPr>
          <w:rFonts w:ascii="Times New Roman" w:hAnsi="Times New Roman" w:cs="Times New Roman"/>
          <w:iCs/>
          <w:sz w:val="20"/>
          <w:szCs w:val="20"/>
        </w:rPr>
        <w:t xml:space="preserve"> функ</w:t>
      </w:r>
      <w:r w:rsidR="007B18BF" w:rsidRPr="004F4D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ционирования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г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сударственной </w:t>
      </w:r>
      <w:r w:rsidR="007B18BF" w:rsidRPr="004F4D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системы 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управления земельными ресурсами с</w:t>
      </w:r>
      <w:r w:rsidRPr="004F4D82">
        <w:rPr>
          <w:rFonts w:ascii="Times New Roman" w:hAnsi="Times New Roman" w:cs="Times New Roman"/>
          <w:iCs/>
          <w:sz w:val="20"/>
          <w:szCs w:val="20"/>
        </w:rPr>
        <w:t>ледует</w:t>
      </w:r>
      <w:r w:rsidRPr="004F4D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B18BF" w:rsidRPr="004F4D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рассматривать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и учитывать </w:t>
      </w:r>
      <w:r w:rsidR="007B18BF" w:rsidRPr="004F4D82">
        <w:rPr>
          <w:rFonts w:ascii="Times New Roman" w:hAnsi="Times New Roman" w:cs="Times New Roman"/>
          <w:iCs/>
          <w:color w:val="000000"/>
          <w:sz w:val="20"/>
          <w:szCs w:val="20"/>
        </w:rPr>
        <w:t>эффективность ее отдельных частей и фа</w:t>
      </w:r>
      <w:r w:rsidR="007B18BF" w:rsidRPr="004F4D82">
        <w:rPr>
          <w:rFonts w:ascii="Times New Roman" w:hAnsi="Times New Roman" w:cs="Times New Roman"/>
          <w:iCs/>
          <w:color w:val="000000"/>
          <w:sz w:val="20"/>
          <w:szCs w:val="20"/>
        </w:rPr>
        <w:t>к</w:t>
      </w:r>
      <w:r w:rsidR="007B18BF" w:rsidRPr="004F4D82">
        <w:rPr>
          <w:rFonts w:ascii="Times New Roman" w:hAnsi="Times New Roman" w:cs="Times New Roman"/>
          <w:iCs/>
          <w:color w:val="000000"/>
          <w:sz w:val="20"/>
          <w:szCs w:val="20"/>
        </w:rPr>
        <w:t>торов, воздействующих на нее. Мерой частной эффективности являе</w:t>
      </w:r>
      <w:r w:rsidR="007B18BF" w:rsidRPr="004F4D82">
        <w:rPr>
          <w:rFonts w:ascii="Times New Roman" w:hAnsi="Times New Roman" w:cs="Times New Roman"/>
          <w:iCs/>
          <w:color w:val="000000"/>
          <w:sz w:val="20"/>
          <w:szCs w:val="20"/>
        </w:rPr>
        <w:t>т</w:t>
      </w:r>
      <w:r w:rsidR="007B18BF"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ся ее вклад в общую эффективность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и поэтому</w:t>
      </w:r>
      <w:r w:rsidR="007B18BF"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целесообразно при оценке эффективности находить все ее структурные составляющие, как по видам эффекта, так и по отдельным </w:t>
      </w:r>
      <w:r w:rsidR="007B18BF" w:rsidRPr="00F56DAC">
        <w:rPr>
          <w:rFonts w:ascii="Times New Roman" w:hAnsi="Times New Roman" w:cs="Times New Roman"/>
          <w:iCs/>
          <w:sz w:val="20"/>
          <w:szCs w:val="20"/>
        </w:rPr>
        <w:t xml:space="preserve">функциям, выполняемым системой. </w:t>
      </w:r>
    </w:p>
    <w:p w:rsidR="00F56DAC" w:rsidRPr="00F56DAC" w:rsidRDefault="00A018FB" w:rsidP="00F56DAC">
      <w:pPr>
        <w:pStyle w:val="a3"/>
        <w:keepNext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018FB">
        <w:rPr>
          <w:rFonts w:ascii="Times New Roman" w:hAnsi="Times New Roman" w:cs="Times New Roman"/>
          <w:sz w:val="20"/>
          <w:szCs w:val="20"/>
        </w:rPr>
        <w:t>Критери</w:t>
      </w:r>
      <w:r w:rsidR="00F56DAC" w:rsidRPr="00F56DAC">
        <w:rPr>
          <w:rFonts w:ascii="Times New Roman" w:hAnsi="Times New Roman" w:cs="Times New Roman"/>
          <w:sz w:val="20"/>
          <w:szCs w:val="20"/>
        </w:rPr>
        <w:t>ями</w:t>
      </w:r>
      <w:r w:rsidRPr="00A018FB">
        <w:rPr>
          <w:rFonts w:ascii="Times New Roman" w:hAnsi="Times New Roman" w:cs="Times New Roman"/>
          <w:sz w:val="20"/>
          <w:szCs w:val="20"/>
        </w:rPr>
        <w:t xml:space="preserve"> общей социальной эффективности </w:t>
      </w:r>
      <w:r w:rsidR="004F4D82" w:rsidRPr="00F56DAC">
        <w:rPr>
          <w:rFonts w:ascii="Times New Roman" w:hAnsi="Times New Roman" w:cs="Times New Roman"/>
          <w:sz w:val="20"/>
          <w:szCs w:val="20"/>
        </w:rPr>
        <w:t>управления з</w:t>
      </w:r>
      <w:r w:rsidR="004F4D82" w:rsidRPr="00F56DAC">
        <w:rPr>
          <w:rFonts w:ascii="Times New Roman" w:hAnsi="Times New Roman" w:cs="Times New Roman"/>
          <w:sz w:val="20"/>
          <w:szCs w:val="20"/>
        </w:rPr>
        <w:t>е</w:t>
      </w:r>
      <w:r w:rsidR="004F4D82" w:rsidRPr="00F56DAC">
        <w:rPr>
          <w:rFonts w:ascii="Times New Roman" w:hAnsi="Times New Roman" w:cs="Times New Roman"/>
          <w:sz w:val="20"/>
          <w:szCs w:val="20"/>
        </w:rPr>
        <w:t>мельными ресурсами</w:t>
      </w:r>
      <w:r w:rsidRPr="00A018FB">
        <w:rPr>
          <w:rFonts w:ascii="Times New Roman" w:hAnsi="Times New Roman" w:cs="Times New Roman"/>
          <w:sz w:val="20"/>
          <w:szCs w:val="20"/>
        </w:rPr>
        <w:t xml:space="preserve"> </w:t>
      </w:r>
      <w:r w:rsidR="00F56DAC" w:rsidRPr="00F56DAC">
        <w:rPr>
          <w:rFonts w:ascii="Times New Roman" w:hAnsi="Times New Roman" w:cs="Times New Roman"/>
          <w:sz w:val="20"/>
          <w:szCs w:val="20"/>
        </w:rPr>
        <w:t xml:space="preserve">являются </w:t>
      </w:r>
      <w:r w:rsidRPr="00A018FB">
        <w:rPr>
          <w:rFonts w:ascii="Times New Roman" w:hAnsi="Times New Roman" w:cs="Times New Roman"/>
          <w:sz w:val="20"/>
          <w:szCs w:val="20"/>
        </w:rPr>
        <w:t>результаты общественного (совокупн</w:t>
      </w:r>
      <w:r w:rsidRPr="00A018FB">
        <w:rPr>
          <w:rFonts w:ascii="Times New Roman" w:hAnsi="Times New Roman" w:cs="Times New Roman"/>
          <w:sz w:val="20"/>
          <w:szCs w:val="20"/>
        </w:rPr>
        <w:t>о</w:t>
      </w:r>
      <w:r w:rsidRPr="00A018FB">
        <w:rPr>
          <w:rFonts w:ascii="Times New Roman" w:hAnsi="Times New Roman" w:cs="Times New Roman"/>
          <w:sz w:val="20"/>
          <w:szCs w:val="20"/>
        </w:rPr>
        <w:t>го) производства, социально-экономические последствия использов</w:t>
      </w:r>
      <w:r w:rsidRPr="00A018FB">
        <w:rPr>
          <w:rFonts w:ascii="Times New Roman" w:hAnsi="Times New Roman" w:cs="Times New Roman"/>
          <w:sz w:val="20"/>
          <w:szCs w:val="20"/>
        </w:rPr>
        <w:t>а</w:t>
      </w:r>
      <w:r w:rsidRPr="00A018FB">
        <w:rPr>
          <w:rFonts w:ascii="Times New Roman" w:hAnsi="Times New Roman" w:cs="Times New Roman"/>
          <w:sz w:val="20"/>
          <w:szCs w:val="20"/>
        </w:rPr>
        <w:t>ния земель и недвижимости, а также духовно-идеологические, псих</w:t>
      </w:r>
      <w:r w:rsidRPr="00A018FB">
        <w:rPr>
          <w:rFonts w:ascii="Times New Roman" w:hAnsi="Times New Roman" w:cs="Times New Roman"/>
          <w:sz w:val="20"/>
          <w:szCs w:val="20"/>
        </w:rPr>
        <w:t>о</w:t>
      </w:r>
      <w:r w:rsidRPr="00A018FB">
        <w:rPr>
          <w:rFonts w:ascii="Times New Roman" w:hAnsi="Times New Roman" w:cs="Times New Roman"/>
          <w:sz w:val="20"/>
          <w:szCs w:val="20"/>
        </w:rPr>
        <w:t>логические, политические, исторические, экологические, демограф</w:t>
      </w:r>
      <w:r w:rsidRPr="00A018FB">
        <w:rPr>
          <w:rFonts w:ascii="Times New Roman" w:hAnsi="Times New Roman" w:cs="Times New Roman"/>
          <w:sz w:val="20"/>
          <w:szCs w:val="20"/>
        </w:rPr>
        <w:t>и</w:t>
      </w:r>
      <w:r w:rsidRPr="00A018FB">
        <w:rPr>
          <w:rFonts w:ascii="Times New Roman" w:hAnsi="Times New Roman" w:cs="Times New Roman"/>
          <w:sz w:val="20"/>
          <w:szCs w:val="20"/>
        </w:rPr>
        <w:t>ческие явления, т.</w:t>
      </w:r>
      <w:r w:rsidR="004F4D82" w:rsidRPr="00F56DAC">
        <w:rPr>
          <w:rFonts w:ascii="Times New Roman" w:hAnsi="Times New Roman" w:cs="Times New Roman"/>
          <w:sz w:val="20"/>
          <w:szCs w:val="20"/>
        </w:rPr>
        <w:t> </w:t>
      </w:r>
      <w:r w:rsidRPr="00A018FB">
        <w:rPr>
          <w:rFonts w:ascii="Times New Roman" w:hAnsi="Times New Roman" w:cs="Times New Roman"/>
          <w:sz w:val="20"/>
          <w:szCs w:val="20"/>
        </w:rPr>
        <w:t>е. весь спектр земельно-имущественных отношений и про</w:t>
      </w:r>
      <w:r w:rsidRPr="00A018FB">
        <w:rPr>
          <w:rFonts w:ascii="Times New Roman" w:hAnsi="Times New Roman" w:cs="Times New Roman"/>
          <w:sz w:val="20"/>
          <w:szCs w:val="20"/>
        </w:rPr>
        <w:softHyphen/>
        <w:t xml:space="preserve">цессов, необходимых для нормальной жизнедеятельности людей. </w:t>
      </w:r>
      <w:r w:rsidR="00F56DAC" w:rsidRPr="00F56DAC">
        <w:rPr>
          <w:rFonts w:ascii="Times New Roman" w:hAnsi="Times New Roman" w:cs="Times New Roman"/>
          <w:sz w:val="20"/>
          <w:szCs w:val="20"/>
        </w:rPr>
        <w:t>Общи</w:t>
      </w:r>
      <w:r w:rsidR="00F56DAC">
        <w:rPr>
          <w:rFonts w:ascii="Times New Roman" w:hAnsi="Times New Roman" w:cs="Times New Roman"/>
          <w:sz w:val="20"/>
          <w:szCs w:val="20"/>
        </w:rPr>
        <w:t>м</w:t>
      </w:r>
      <w:r w:rsidR="00F56DAC" w:rsidRPr="00F56DAC">
        <w:rPr>
          <w:rFonts w:ascii="Times New Roman" w:hAnsi="Times New Roman" w:cs="Times New Roman"/>
          <w:sz w:val="20"/>
          <w:szCs w:val="20"/>
        </w:rPr>
        <w:t xml:space="preserve"> (универсальны</w:t>
      </w:r>
      <w:r w:rsidR="00F56DAC">
        <w:rPr>
          <w:rFonts w:ascii="Times New Roman" w:hAnsi="Times New Roman" w:cs="Times New Roman"/>
          <w:sz w:val="20"/>
          <w:szCs w:val="20"/>
        </w:rPr>
        <w:t>м</w:t>
      </w:r>
      <w:r w:rsidR="00F56DAC" w:rsidRPr="00F56DAC">
        <w:rPr>
          <w:rFonts w:ascii="Times New Roman" w:hAnsi="Times New Roman" w:cs="Times New Roman"/>
          <w:sz w:val="20"/>
          <w:szCs w:val="20"/>
        </w:rPr>
        <w:t>) критери</w:t>
      </w:r>
      <w:r w:rsidR="00F56DAC">
        <w:rPr>
          <w:rFonts w:ascii="Times New Roman" w:hAnsi="Times New Roman" w:cs="Times New Roman"/>
          <w:sz w:val="20"/>
          <w:szCs w:val="20"/>
        </w:rPr>
        <w:t>ем эффективности управления след</w:t>
      </w:r>
      <w:r w:rsidR="00F56DAC">
        <w:rPr>
          <w:rFonts w:ascii="Times New Roman" w:hAnsi="Times New Roman" w:cs="Times New Roman"/>
          <w:sz w:val="20"/>
          <w:szCs w:val="20"/>
        </w:rPr>
        <w:t>у</w:t>
      </w:r>
      <w:r w:rsidR="00F56DAC">
        <w:rPr>
          <w:rFonts w:ascii="Times New Roman" w:hAnsi="Times New Roman" w:cs="Times New Roman"/>
          <w:sz w:val="20"/>
          <w:szCs w:val="20"/>
        </w:rPr>
        <w:t>ет считать</w:t>
      </w:r>
      <w:r w:rsidR="00F56DAC" w:rsidRPr="00F56DA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56DAC" w:rsidRPr="00F56DAC">
        <w:rPr>
          <w:rFonts w:ascii="Times New Roman" w:hAnsi="Times New Roman" w:cs="Times New Roman"/>
          <w:sz w:val="20"/>
          <w:szCs w:val="20"/>
        </w:rPr>
        <w:t>увеличение продолжительности периода бескризисного с</w:t>
      </w:r>
      <w:r w:rsidR="00F56DAC" w:rsidRPr="00F56DAC">
        <w:rPr>
          <w:rFonts w:ascii="Times New Roman" w:hAnsi="Times New Roman" w:cs="Times New Roman"/>
          <w:sz w:val="20"/>
          <w:szCs w:val="20"/>
        </w:rPr>
        <w:t>о</w:t>
      </w:r>
      <w:r w:rsidR="00F56DAC" w:rsidRPr="00F56DAC">
        <w:rPr>
          <w:rFonts w:ascii="Times New Roman" w:hAnsi="Times New Roman" w:cs="Times New Roman"/>
          <w:sz w:val="20"/>
          <w:szCs w:val="20"/>
        </w:rPr>
        <w:t>стояния земельных отношений, на основе повышения уровня благ</w:t>
      </w:r>
      <w:r w:rsidR="00F56DAC" w:rsidRPr="00F56DAC">
        <w:rPr>
          <w:rFonts w:ascii="Times New Roman" w:hAnsi="Times New Roman" w:cs="Times New Roman"/>
          <w:sz w:val="20"/>
          <w:szCs w:val="20"/>
        </w:rPr>
        <w:t>о</w:t>
      </w:r>
      <w:r w:rsidR="00F56DAC" w:rsidRPr="00F56DAC">
        <w:rPr>
          <w:rFonts w:ascii="Times New Roman" w:hAnsi="Times New Roman" w:cs="Times New Roman"/>
          <w:sz w:val="20"/>
          <w:szCs w:val="20"/>
        </w:rPr>
        <w:t>состояния</w:t>
      </w:r>
      <w:r w:rsidR="00F56DAC">
        <w:rPr>
          <w:rFonts w:ascii="Times New Roman" w:hAnsi="Times New Roman" w:cs="Times New Roman"/>
          <w:sz w:val="20"/>
          <w:szCs w:val="20"/>
        </w:rPr>
        <w:t xml:space="preserve"> людей</w:t>
      </w:r>
      <w:r w:rsidR="00F56DAC" w:rsidRPr="00F56DAC">
        <w:rPr>
          <w:rFonts w:ascii="Times New Roman" w:hAnsi="Times New Roman" w:cs="Times New Roman"/>
          <w:sz w:val="20"/>
          <w:szCs w:val="20"/>
        </w:rPr>
        <w:t xml:space="preserve">, развития бизнеса и иной деятельности </w:t>
      </w:r>
      <w:r w:rsidR="00F56DAC">
        <w:rPr>
          <w:rFonts w:ascii="Times New Roman" w:hAnsi="Times New Roman" w:cs="Times New Roman"/>
          <w:sz w:val="20"/>
          <w:szCs w:val="20"/>
        </w:rPr>
        <w:t xml:space="preserve">субъектов </w:t>
      </w:r>
      <w:r w:rsidR="00F56DAC" w:rsidRPr="00F56DAC">
        <w:rPr>
          <w:rFonts w:ascii="Times New Roman" w:hAnsi="Times New Roman" w:cs="Times New Roman"/>
          <w:sz w:val="20"/>
          <w:szCs w:val="20"/>
        </w:rPr>
        <w:t>землепользова</w:t>
      </w:r>
      <w:r w:rsidR="00F56DAC">
        <w:rPr>
          <w:rFonts w:ascii="Times New Roman" w:hAnsi="Times New Roman" w:cs="Times New Roman"/>
          <w:sz w:val="20"/>
          <w:szCs w:val="20"/>
        </w:rPr>
        <w:t>ния</w:t>
      </w:r>
      <w:r w:rsidR="00F56DAC" w:rsidRPr="00F56DAC">
        <w:rPr>
          <w:rFonts w:ascii="Times New Roman" w:hAnsi="Times New Roman" w:cs="Times New Roman"/>
          <w:sz w:val="20"/>
          <w:szCs w:val="20"/>
        </w:rPr>
        <w:t xml:space="preserve"> как в стране в целом, так и на уровне отдельно вз</w:t>
      </w:r>
      <w:r w:rsidR="00F56DAC" w:rsidRPr="00F56DAC">
        <w:rPr>
          <w:rFonts w:ascii="Times New Roman" w:hAnsi="Times New Roman" w:cs="Times New Roman"/>
          <w:sz w:val="20"/>
          <w:szCs w:val="20"/>
        </w:rPr>
        <w:t>я</w:t>
      </w:r>
      <w:r w:rsidR="00F56DAC" w:rsidRPr="00F56DAC">
        <w:rPr>
          <w:rFonts w:ascii="Times New Roman" w:hAnsi="Times New Roman" w:cs="Times New Roman"/>
          <w:sz w:val="20"/>
          <w:szCs w:val="20"/>
        </w:rPr>
        <w:t>той административно-территориальной единицы</w:t>
      </w:r>
      <w:r w:rsidR="00F56DAC">
        <w:rPr>
          <w:rFonts w:ascii="Times New Roman" w:hAnsi="Times New Roman" w:cs="Times New Roman"/>
          <w:sz w:val="20"/>
          <w:szCs w:val="20"/>
        </w:rPr>
        <w:t>.</w:t>
      </w:r>
    </w:p>
    <w:p w:rsidR="00F56DAC" w:rsidRPr="00F56DAC" w:rsidRDefault="00F56DAC" w:rsidP="00F56DAC">
      <w:pPr>
        <w:pStyle w:val="a3"/>
        <w:keepNext/>
        <w:numPr>
          <w:ilvl w:val="0"/>
          <w:numId w:val="29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6DAC">
        <w:rPr>
          <w:rFonts w:ascii="Times New Roman" w:hAnsi="Times New Roman" w:cs="Times New Roman"/>
          <w:color w:val="000000"/>
          <w:sz w:val="20"/>
          <w:szCs w:val="20"/>
        </w:rPr>
        <w:t>Общую эффективность системы управления земельными ресу</w:t>
      </w:r>
      <w:r w:rsidRPr="00F56DA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F56DAC">
        <w:rPr>
          <w:rFonts w:ascii="Times New Roman" w:hAnsi="Times New Roman" w:cs="Times New Roman"/>
          <w:color w:val="000000"/>
          <w:sz w:val="20"/>
          <w:szCs w:val="20"/>
        </w:rPr>
        <w:t xml:space="preserve">сами целесообразно подразделять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 ее оценке </w:t>
      </w:r>
      <w:proofErr w:type="gramStart"/>
      <w:r w:rsidRPr="00F56DAC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F56DAC">
        <w:rPr>
          <w:rFonts w:ascii="Times New Roman" w:hAnsi="Times New Roman" w:cs="Times New Roman"/>
          <w:color w:val="000000"/>
          <w:sz w:val="20"/>
          <w:szCs w:val="20"/>
        </w:rPr>
        <w:t xml:space="preserve"> экономическую, экологическую и социальную. </w:t>
      </w:r>
      <w:proofErr w:type="gramStart"/>
      <w:r w:rsidRPr="00F56DAC">
        <w:rPr>
          <w:rFonts w:ascii="Times New Roman" w:hAnsi="Times New Roman" w:cs="Times New Roman"/>
          <w:color w:val="000000"/>
          <w:sz w:val="20"/>
          <w:szCs w:val="20"/>
        </w:rPr>
        <w:t>Экономическая эффективность, в свою очередь, имеет организационно-технологическую, инвестиционную и информационную составляющие, экологическая эффективность чаще всего выступает в качестве своей эколого-экономической разновидн</w:t>
      </w:r>
      <w:r w:rsidRPr="00F56DA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56DAC">
        <w:rPr>
          <w:rFonts w:ascii="Times New Roman" w:hAnsi="Times New Roman" w:cs="Times New Roman"/>
          <w:color w:val="000000"/>
          <w:sz w:val="20"/>
          <w:szCs w:val="20"/>
        </w:rPr>
        <w:t xml:space="preserve">сти, а социальная – социально-экономической. </w:t>
      </w:r>
      <w:proofErr w:type="gramEnd"/>
    </w:p>
    <w:p w:rsidR="00EF3A79" w:rsidRPr="00EF3A79" w:rsidRDefault="00F56DAC" w:rsidP="00F56DAC">
      <w:pPr>
        <w:pStyle w:val="a3"/>
        <w:keepNext/>
        <w:numPr>
          <w:ilvl w:val="0"/>
          <w:numId w:val="2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Инвестиционн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ую</w:t>
      </w:r>
      <w:r w:rsidRPr="00F56DA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эффективность управления земельными р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е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сурсами 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следует 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определ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ить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как результат целенаправленной деятел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ь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ности по формированию земельных участков и иных объектов недв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и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жимости на основе принятия решений о целево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м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назначени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и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и спос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ба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х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использования земель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. Названный эффект обусловлен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осущест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в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лени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ем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мер по новой застройке и 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земельным улучшениям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, проведению необходимых работ по изучению и обследованию участков, межев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а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нию, кадастровой оценке и мониторингу земель. По существу, инв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е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стиционная эффективность – это эффективность капитальных влож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е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ний со сроком окупаемости  больше одного года (в отличие от тек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у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щих или ежегодных затрат). </w:t>
      </w:r>
    </w:p>
    <w:p w:rsidR="00EF3A79" w:rsidRPr="00EF3A79" w:rsidRDefault="00F56DAC" w:rsidP="00F56DAC">
      <w:pPr>
        <w:pStyle w:val="a3"/>
        <w:keepNext/>
        <w:numPr>
          <w:ilvl w:val="0"/>
          <w:numId w:val="2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Экономическ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ую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F3A79">
        <w:rPr>
          <w:rFonts w:ascii="Times New Roman" w:hAnsi="Times New Roman" w:cs="Times New Roman"/>
          <w:iCs/>
          <w:color w:val="000000"/>
          <w:sz w:val="20"/>
          <w:szCs w:val="20"/>
        </w:rPr>
        <w:t>эффективность организации территории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пре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д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лагается 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рассматрива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ть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как часть новой стоимости, получаемой земл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е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пользователем, субъектом хозяйствования, обусловленной нововвед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е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ниями в зонировании и территориальном устройстве своего участка, оптимизацией относительного и взаимного размещения элементов территории, сокращением других территориально обусловленных и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з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держек,   раскрытием потенциальных, латентных свойств земель в н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F56DAC">
        <w:rPr>
          <w:rFonts w:ascii="Times New Roman" w:hAnsi="Times New Roman" w:cs="Times New Roman"/>
          <w:iCs/>
          <w:color w:val="000000"/>
          <w:sz w:val="20"/>
          <w:szCs w:val="20"/>
        </w:rPr>
        <w:t>вых условиях их использования</w:t>
      </w:r>
      <w:r w:rsidR="00EF3A79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EF3A79" w:rsidRDefault="00EF3A79" w:rsidP="00EF3A79">
      <w:pPr>
        <w:pStyle w:val="a3"/>
        <w:keepNext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</w:t>
      </w:r>
      <w:r w:rsidRPr="00EF3A79">
        <w:rPr>
          <w:rFonts w:ascii="Times New Roman" w:hAnsi="Times New Roman" w:cs="Times New Roman"/>
          <w:sz w:val="20"/>
          <w:szCs w:val="20"/>
        </w:rPr>
        <w:t xml:space="preserve">кологическую эффективность </w:t>
      </w:r>
      <w:r>
        <w:rPr>
          <w:rFonts w:ascii="Times New Roman" w:hAnsi="Times New Roman" w:cs="Times New Roman"/>
          <w:sz w:val="20"/>
          <w:szCs w:val="20"/>
        </w:rPr>
        <w:t xml:space="preserve">целесообразно </w:t>
      </w:r>
      <w:r w:rsidRPr="00EF3A79">
        <w:rPr>
          <w:rFonts w:ascii="Times New Roman" w:hAnsi="Times New Roman" w:cs="Times New Roman"/>
          <w:sz w:val="20"/>
          <w:szCs w:val="20"/>
        </w:rPr>
        <w:t>рассматривать как особую разновидность экономической эффектив</w:t>
      </w:r>
      <w:r>
        <w:rPr>
          <w:rFonts w:ascii="Times New Roman" w:hAnsi="Times New Roman" w:cs="Times New Roman"/>
          <w:sz w:val="20"/>
          <w:szCs w:val="20"/>
        </w:rPr>
        <w:t>ности, поскольку,</w:t>
      </w:r>
      <w:r w:rsidRPr="00EF3A79">
        <w:rPr>
          <w:rFonts w:ascii="Times New Roman" w:hAnsi="Times New Roman" w:cs="Times New Roman"/>
          <w:sz w:val="20"/>
          <w:szCs w:val="20"/>
        </w:rPr>
        <w:t xml:space="preserve"> по сути, экологическая эффективность отражает производительность природных ресурсов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EF3A79">
        <w:rPr>
          <w:rFonts w:ascii="Times New Roman" w:hAnsi="Times New Roman" w:cs="Times New Roman"/>
          <w:sz w:val="20"/>
          <w:szCs w:val="20"/>
        </w:rPr>
        <w:t xml:space="preserve"> означает удельное воздействие экономической системы, общества в целом или конкретно</w:t>
      </w:r>
      <w:r>
        <w:rPr>
          <w:rFonts w:ascii="Times New Roman" w:hAnsi="Times New Roman" w:cs="Times New Roman"/>
          <w:sz w:val="20"/>
          <w:szCs w:val="20"/>
        </w:rPr>
        <w:t>го субъекта хозяйствования</w:t>
      </w:r>
      <w:r w:rsidRPr="00EF3A79">
        <w:rPr>
          <w:rFonts w:ascii="Times New Roman" w:hAnsi="Times New Roman" w:cs="Times New Roman"/>
          <w:sz w:val="20"/>
          <w:szCs w:val="20"/>
        </w:rPr>
        <w:t xml:space="preserve"> на окружающую среду в расчете на прибыль или на производимую продукцию. </w:t>
      </w:r>
    </w:p>
    <w:p w:rsidR="000857BF" w:rsidRDefault="000857BF" w:rsidP="000857BF">
      <w:pPr>
        <w:pStyle w:val="a3"/>
        <w:keepNext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57BF">
        <w:rPr>
          <w:rFonts w:ascii="Times New Roman" w:eastAsia="SimSun" w:hAnsi="Times New Roman" w:cs="Times New Roman"/>
          <w:color w:val="000000"/>
          <w:sz w:val="20"/>
          <w:szCs w:val="20"/>
        </w:rPr>
        <w:t>В количественном выражении эффект управления земельными ресурсами определяется как сумма частных видов эффектов. При их оценке возможны три принципиально различные способы определ</w:t>
      </w:r>
      <w:r w:rsidRPr="000857BF">
        <w:rPr>
          <w:rFonts w:ascii="Times New Roman" w:eastAsia="SimSun" w:hAnsi="Times New Roman" w:cs="Times New Roman"/>
          <w:color w:val="000000"/>
          <w:sz w:val="20"/>
          <w:szCs w:val="20"/>
        </w:rPr>
        <w:t>е</w:t>
      </w:r>
      <w:r w:rsidRPr="000857BF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ния. Первый способ представляет собой </w:t>
      </w:r>
      <w:r w:rsidRPr="000857BF">
        <w:rPr>
          <w:rFonts w:ascii="Times New Roman" w:hAnsi="Times New Roman" w:cs="Times New Roman"/>
          <w:sz w:val="20"/>
          <w:szCs w:val="20"/>
        </w:rPr>
        <w:t>сумму экономического, экол</w:t>
      </w:r>
      <w:r w:rsidRPr="000857BF">
        <w:rPr>
          <w:rFonts w:ascii="Times New Roman" w:hAnsi="Times New Roman" w:cs="Times New Roman"/>
          <w:sz w:val="20"/>
          <w:szCs w:val="20"/>
        </w:rPr>
        <w:t>о</w:t>
      </w:r>
      <w:r w:rsidRPr="000857BF">
        <w:rPr>
          <w:rFonts w:ascii="Times New Roman" w:hAnsi="Times New Roman" w:cs="Times New Roman"/>
          <w:sz w:val="20"/>
          <w:szCs w:val="20"/>
        </w:rPr>
        <w:t xml:space="preserve">го-экономического и  социально-экономического эффектов. </w:t>
      </w:r>
      <w:r w:rsidRPr="004D14FE">
        <w:rPr>
          <w:rFonts w:ascii="Times New Roman" w:hAnsi="Times New Roman" w:cs="Times New Roman"/>
          <w:sz w:val="20"/>
          <w:szCs w:val="20"/>
        </w:rPr>
        <w:t>Второй способ оценки величины эффекта связан с определени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4D14FE">
        <w:rPr>
          <w:rFonts w:ascii="Times New Roman" w:hAnsi="Times New Roman" w:cs="Times New Roman"/>
          <w:sz w:val="20"/>
          <w:szCs w:val="20"/>
        </w:rPr>
        <w:t xml:space="preserve"> значений частного эффекта от каждой функции управления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96D9B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т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14FE">
        <w:rPr>
          <w:rFonts w:ascii="Times New Roman" w:hAnsi="Times New Roman" w:cs="Times New Roman"/>
          <w:sz w:val="20"/>
          <w:szCs w:val="20"/>
        </w:rPr>
        <w:t xml:space="preserve">общий эффект  </w:t>
      </w:r>
      <w:r w:rsidR="00596D9B">
        <w:rPr>
          <w:rFonts w:ascii="Times New Roman" w:hAnsi="Times New Roman" w:cs="Times New Roman"/>
          <w:sz w:val="20"/>
          <w:szCs w:val="20"/>
        </w:rPr>
        <w:t xml:space="preserve">управления есть </w:t>
      </w:r>
      <w:r w:rsidRPr="004D14FE">
        <w:rPr>
          <w:rFonts w:ascii="Times New Roman" w:hAnsi="Times New Roman" w:cs="Times New Roman"/>
          <w:sz w:val="20"/>
          <w:szCs w:val="20"/>
        </w:rPr>
        <w:t>сумма частных эффектов всех видов и функций управляющих действий</w:t>
      </w:r>
      <w:r w:rsidR="00596D9B">
        <w:rPr>
          <w:rFonts w:ascii="Times New Roman" w:hAnsi="Times New Roman" w:cs="Times New Roman"/>
          <w:sz w:val="20"/>
          <w:szCs w:val="20"/>
        </w:rPr>
        <w:t>.</w:t>
      </w:r>
      <w:r w:rsidR="00596D9B" w:rsidRPr="00596D9B">
        <w:rPr>
          <w:rFonts w:ascii="Times New Roman" w:hAnsi="Times New Roman" w:cs="Times New Roman"/>
          <w:sz w:val="20"/>
          <w:szCs w:val="20"/>
        </w:rPr>
        <w:t xml:space="preserve"> </w:t>
      </w:r>
      <w:r w:rsidR="00596D9B" w:rsidRPr="004D14FE">
        <w:rPr>
          <w:rFonts w:ascii="Times New Roman" w:hAnsi="Times New Roman" w:cs="Times New Roman"/>
          <w:sz w:val="20"/>
          <w:szCs w:val="20"/>
        </w:rPr>
        <w:t>Третий способ определения эффекта связан с консолидацией наиболее важных результативных управляющих во</w:t>
      </w:r>
      <w:r w:rsidR="00596D9B" w:rsidRPr="004D14FE">
        <w:rPr>
          <w:rFonts w:ascii="Times New Roman" w:hAnsi="Times New Roman" w:cs="Times New Roman"/>
          <w:sz w:val="20"/>
          <w:szCs w:val="20"/>
        </w:rPr>
        <w:t>з</w:t>
      </w:r>
      <w:r w:rsidR="00596D9B" w:rsidRPr="004D14FE">
        <w:rPr>
          <w:rFonts w:ascii="Times New Roman" w:hAnsi="Times New Roman" w:cs="Times New Roman"/>
          <w:sz w:val="20"/>
          <w:szCs w:val="20"/>
        </w:rPr>
        <w:t xml:space="preserve">действий, обусловленных взаимодействием различных функций </w:t>
      </w:r>
      <w:r w:rsidR="00596D9B" w:rsidRPr="00596D9B">
        <w:rPr>
          <w:rFonts w:ascii="Times New Roman" w:hAnsi="Times New Roman" w:cs="Times New Roman"/>
          <w:sz w:val="20"/>
          <w:szCs w:val="20"/>
        </w:rPr>
        <w:t>управления (</w:t>
      </w:r>
      <w:r w:rsidR="00596D9B">
        <w:rPr>
          <w:rFonts w:ascii="Times New Roman" w:hAnsi="Times New Roman" w:cs="Times New Roman"/>
          <w:sz w:val="20"/>
          <w:szCs w:val="20"/>
        </w:rPr>
        <w:t>с</w:t>
      </w:r>
      <w:r w:rsidR="00596D9B" w:rsidRPr="00596D9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инергетич</w:t>
      </w:r>
      <w:r w:rsidR="00596D9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еский эффект</w:t>
      </w:r>
      <w:r w:rsidR="00596D9B" w:rsidRPr="00596D9B">
        <w:rPr>
          <w:rFonts w:ascii="Times New Roman" w:hAnsi="Times New Roman" w:cs="Times New Roman"/>
          <w:sz w:val="20"/>
          <w:szCs w:val="20"/>
        </w:rPr>
        <w:t>)</w:t>
      </w:r>
      <w:r w:rsidR="00596D9B">
        <w:rPr>
          <w:rFonts w:ascii="Times New Roman" w:hAnsi="Times New Roman" w:cs="Times New Roman"/>
          <w:sz w:val="20"/>
          <w:szCs w:val="20"/>
        </w:rPr>
        <w:t>.</w:t>
      </w:r>
    </w:p>
    <w:p w:rsidR="000857BF" w:rsidRPr="005A0D28" w:rsidRDefault="00596D9B" w:rsidP="00596D9B">
      <w:pPr>
        <w:pStyle w:val="a3"/>
        <w:keepNext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596D9B">
        <w:rPr>
          <w:rFonts w:ascii="Times New Roman" w:hAnsi="Times New Roman" w:cs="Times New Roman"/>
          <w:color w:val="000000"/>
          <w:sz w:val="20"/>
          <w:szCs w:val="20"/>
        </w:rPr>
        <w:t>Для комплексной оценки эффективности управления земельн</w:t>
      </w:r>
      <w:r w:rsidRPr="00596D9B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596D9B">
        <w:rPr>
          <w:rFonts w:ascii="Times New Roman" w:hAnsi="Times New Roman" w:cs="Times New Roman"/>
          <w:color w:val="000000"/>
          <w:sz w:val="20"/>
          <w:szCs w:val="20"/>
        </w:rPr>
        <w:t>ми ресурсами целесообразно использовать систему показателей, от</w:t>
      </w:r>
      <w:r w:rsidRPr="00596D9B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96D9B">
        <w:rPr>
          <w:rFonts w:ascii="Times New Roman" w:hAnsi="Times New Roman" w:cs="Times New Roman"/>
          <w:color w:val="000000"/>
          <w:sz w:val="20"/>
          <w:szCs w:val="20"/>
        </w:rPr>
        <w:t>бражающих особенности результативных управляющих воздействий на различном территориальном уровне (</w:t>
      </w:r>
      <w:r w:rsidRPr="00596D9B">
        <w:rPr>
          <w:rFonts w:ascii="Times New Roman" w:hAnsi="Times New Roman" w:cs="Times New Roman"/>
          <w:sz w:val="20"/>
          <w:szCs w:val="20"/>
        </w:rPr>
        <w:t>республиканском, регионал</w:t>
      </w:r>
      <w:r w:rsidRPr="00596D9B">
        <w:rPr>
          <w:rFonts w:ascii="Times New Roman" w:hAnsi="Times New Roman" w:cs="Times New Roman"/>
          <w:sz w:val="20"/>
          <w:szCs w:val="20"/>
        </w:rPr>
        <w:t>ь</w:t>
      </w:r>
      <w:r w:rsidRPr="00596D9B">
        <w:rPr>
          <w:rFonts w:ascii="Times New Roman" w:hAnsi="Times New Roman" w:cs="Times New Roman"/>
          <w:sz w:val="20"/>
          <w:szCs w:val="20"/>
        </w:rPr>
        <w:t>ном, местным и локальном</w:t>
      </w:r>
      <w:r w:rsidRPr="00596D9B">
        <w:rPr>
          <w:rFonts w:ascii="Times New Roman" w:hAnsi="Times New Roman" w:cs="Times New Roman"/>
          <w:color w:val="000000"/>
          <w:sz w:val="20"/>
          <w:szCs w:val="20"/>
        </w:rPr>
        <w:t>). При измерении экономической эффекти</w:t>
      </w:r>
      <w:r w:rsidRPr="00596D9B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596D9B">
        <w:rPr>
          <w:rFonts w:ascii="Times New Roman" w:hAnsi="Times New Roman" w:cs="Times New Roman"/>
          <w:color w:val="000000"/>
          <w:sz w:val="20"/>
          <w:szCs w:val="20"/>
        </w:rPr>
        <w:t>ности невозможно применение какого-либо единого уни</w:t>
      </w:r>
      <w:r w:rsidRPr="00596D9B">
        <w:rPr>
          <w:rFonts w:ascii="Times New Roman" w:hAnsi="Times New Roman" w:cs="Times New Roman"/>
          <w:color w:val="000000"/>
          <w:sz w:val="20"/>
          <w:szCs w:val="20"/>
        </w:rPr>
        <w:softHyphen/>
        <w:t>версального показателя, а необходим определенный набор показателей, кото</w:t>
      </w:r>
      <w:r w:rsidRPr="00596D9B">
        <w:rPr>
          <w:rFonts w:ascii="Times New Roman" w:hAnsi="Times New Roman" w:cs="Times New Roman"/>
          <w:color w:val="000000"/>
          <w:sz w:val="20"/>
          <w:szCs w:val="20"/>
        </w:rPr>
        <w:softHyphen/>
        <w:t>рые должны составлять определенную систему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A0D28" w:rsidRPr="005A0D28" w:rsidRDefault="005A0D28" w:rsidP="005A0D28">
      <w:pPr>
        <w:pStyle w:val="a3"/>
        <w:keepNext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0D28">
        <w:rPr>
          <w:rFonts w:ascii="Times New Roman" w:hAnsi="Times New Roman" w:cs="Times New Roman"/>
          <w:sz w:val="20"/>
          <w:szCs w:val="20"/>
        </w:rPr>
        <w:t>В процессе оценки эколого-</w:t>
      </w:r>
      <w:r w:rsidR="00596D9B" w:rsidRPr="005A0D28">
        <w:rPr>
          <w:rFonts w:ascii="Times New Roman" w:hAnsi="Times New Roman" w:cs="Times New Roman"/>
          <w:sz w:val="20"/>
          <w:szCs w:val="20"/>
        </w:rPr>
        <w:t xml:space="preserve">экономической эффективности управления сельскохозяйственными землями </w:t>
      </w:r>
      <w:r w:rsidRPr="005A0D28">
        <w:rPr>
          <w:rFonts w:ascii="Times New Roman" w:hAnsi="Times New Roman" w:cs="Times New Roman"/>
          <w:sz w:val="20"/>
          <w:szCs w:val="20"/>
        </w:rPr>
        <w:t xml:space="preserve">следует учитывать </w:t>
      </w:r>
      <w:r w:rsidR="00596D9B" w:rsidRPr="005A0D28">
        <w:rPr>
          <w:rFonts w:ascii="Times New Roman" w:hAnsi="Times New Roman" w:cs="Times New Roman"/>
          <w:sz w:val="20"/>
          <w:szCs w:val="20"/>
        </w:rPr>
        <w:t>сн</w:t>
      </w:r>
      <w:r w:rsidR="00596D9B" w:rsidRPr="005A0D28">
        <w:rPr>
          <w:rFonts w:ascii="Times New Roman" w:hAnsi="Times New Roman" w:cs="Times New Roman"/>
          <w:sz w:val="20"/>
          <w:szCs w:val="20"/>
        </w:rPr>
        <w:t>и</w:t>
      </w:r>
      <w:r w:rsidR="00596D9B" w:rsidRPr="005A0D28">
        <w:rPr>
          <w:rFonts w:ascii="Times New Roman" w:hAnsi="Times New Roman" w:cs="Times New Roman"/>
          <w:sz w:val="20"/>
          <w:szCs w:val="20"/>
        </w:rPr>
        <w:t>жение издержек за счет оптимизации размещения посевов культур по классам пригодности земельных участков для земледелия. Основным инструментом измерения эффекта выступают данные кадастровой оценки земель</w:t>
      </w:r>
      <w:r w:rsidRPr="005A0D2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A0D28">
        <w:rPr>
          <w:rFonts w:ascii="Times New Roman" w:hAnsi="Times New Roman" w:cs="Times New Roman"/>
          <w:sz w:val="20"/>
          <w:szCs w:val="20"/>
        </w:rPr>
        <w:t xml:space="preserve">Общий эколого-экономический эффект оптимизации землепользования с использованием результатов кадастровой оценки сельскохозяйственных земель </w:t>
      </w:r>
      <w:r w:rsidRPr="005A0D28">
        <w:rPr>
          <w:rFonts w:ascii="Times New Roman" w:hAnsi="Times New Roman" w:cs="Times New Roman"/>
          <w:bCs/>
          <w:sz w:val="20"/>
          <w:szCs w:val="20"/>
        </w:rPr>
        <w:t xml:space="preserve">определяется </w:t>
      </w:r>
      <w:r w:rsidRPr="005A0D28">
        <w:rPr>
          <w:rFonts w:ascii="Times New Roman" w:hAnsi="Times New Roman" w:cs="Times New Roman"/>
          <w:sz w:val="20"/>
          <w:szCs w:val="20"/>
        </w:rPr>
        <w:t>как сумма следующих ч</w:t>
      </w:r>
      <w:r w:rsidRPr="005A0D28">
        <w:rPr>
          <w:rFonts w:ascii="Times New Roman" w:hAnsi="Times New Roman" w:cs="Times New Roman"/>
          <w:sz w:val="20"/>
          <w:szCs w:val="20"/>
        </w:rPr>
        <w:t>а</w:t>
      </w:r>
      <w:r w:rsidRPr="005A0D28">
        <w:rPr>
          <w:rFonts w:ascii="Times New Roman" w:hAnsi="Times New Roman" w:cs="Times New Roman"/>
          <w:sz w:val="20"/>
          <w:szCs w:val="20"/>
        </w:rPr>
        <w:t>стных эффектов обусловленных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A0D28">
        <w:rPr>
          <w:rFonts w:ascii="Times New Roman" w:hAnsi="Times New Roman" w:cs="Times New Roman"/>
          <w:sz w:val="20"/>
          <w:szCs w:val="20"/>
        </w:rPr>
        <w:t xml:space="preserve"> выводом из интенсивного оборота и последующей консервацией пахотных участков с отрицательным но</w:t>
      </w:r>
      <w:r w:rsidRPr="005A0D28">
        <w:rPr>
          <w:rFonts w:ascii="Times New Roman" w:hAnsi="Times New Roman" w:cs="Times New Roman"/>
          <w:sz w:val="20"/>
          <w:szCs w:val="20"/>
        </w:rPr>
        <w:t>р</w:t>
      </w:r>
      <w:r w:rsidRPr="005A0D28">
        <w:rPr>
          <w:rFonts w:ascii="Times New Roman" w:hAnsi="Times New Roman" w:cs="Times New Roman"/>
          <w:sz w:val="20"/>
          <w:szCs w:val="20"/>
        </w:rPr>
        <w:t>мативным доходом; перемещением ресурсов удобрений на лучшие земли с участков, характеризующихся низкой отдачей; переориентац</w:t>
      </w:r>
      <w:r w:rsidRPr="005A0D28">
        <w:rPr>
          <w:rFonts w:ascii="Times New Roman" w:hAnsi="Times New Roman" w:cs="Times New Roman"/>
          <w:sz w:val="20"/>
          <w:szCs w:val="20"/>
        </w:rPr>
        <w:t>и</w:t>
      </w:r>
      <w:r w:rsidRPr="005A0D28">
        <w:rPr>
          <w:rFonts w:ascii="Times New Roman" w:hAnsi="Times New Roman" w:cs="Times New Roman"/>
          <w:sz w:val="20"/>
          <w:szCs w:val="20"/>
        </w:rPr>
        <w:t>ей части пахотных земель на экстенсивное использование (луговое или сенокосно-пастбищное использование);</w:t>
      </w:r>
      <w:proofErr w:type="gramEnd"/>
      <w:r w:rsidRPr="005A0D28">
        <w:rPr>
          <w:rFonts w:ascii="Times New Roman" w:hAnsi="Times New Roman" w:cs="Times New Roman"/>
          <w:sz w:val="20"/>
          <w:szCs w:val="20"/>
        </w:rPr>
        <w:t xml:space="preserve"> консерваци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5A0D28">
        <w:rPr>
          <w:rFonts w:ascii="Times New Roman" w:hAnsi="Times New Roman" w:cs="Times New Roman"/>
          <w:sz w:val="20"/>
          <w:szCs w:val="20"/>
        </w:rPr>
        <w:t xml:space="preserve"> малопродукти</w:t>
      </w:r>
      <w:r w:rsidRPr="005A0D28">
        <w:rPr>
          <w:rFonts w:ascii="Times New Roman" w:hAnsi="Times New Roman" w:cs="Times New Roman"/>
          <w:sz w:val="20"/>
          <w:szCs w:val="20"/>
        </w:rPr>
        <w:t>в</w:t>
      </w:r>
      <w:r w:rsidRPr="005A0D28">
        <w:rPr>
          <w:rFonts w:ascii="Times New Roman" w:hAnsi="Times New Roman" w:cs="Times New Roman"/>
          <w:sz w:val="20"/>
          <w:szCs w:val="20"/>
        </w:rPr>
        <w:t>ных сельскохозяйственных земель и перевода их в другие виды и</w:t>
      </w:r>
      <w:r w:rsidRPr="005A0D28">
        <w:rPr>
          <w:rFonts w:ascii="Times New Roman" w:hAnsi="Times New Roman" w:cs="Times New Roman"/>
          <w:sz w:val="20"/>
          <w:szCs w:val="20"/>
        </w:rPr>
        <w:t>с</w:t>
      </w:r>
      <w:r w:rsidRPr="005A0D28">
        <w:rPr>
          <w:rFonts w:ascii="Times New Roman" w:hAnsi="Times New Roman" w:cs="Times New Roman"/>
          <w:sz w:val="20"/>
          <w:szCs w:val="20"/>
        </w:rPr>
        <w:t>пользования (например, лесные, участки под водой).</w:t>
      </w:r>
    </w:p>
    <w:p w:rsidR="005A0D28" w:rsidRDefault="003101B9" w:rsidP="00596D9B">
      <w:pPr>
        <w:pStyle w:val="a3"/>
        <w:keepNext/>
        <w:numPr>
          <w:ilvl w:val="0"/>
          <w:numId w:val="29"/>
        </w:numPr>
        <w:tabs>
          <w:tab w:val="left" w:pos="37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42"/>
          <w:rFonts w:ascii="Times New Roman" w:hAnsi="Times New Roman" w:cs="Times New Roman"/>
          <w:sz w:val="20"/>
          <w:szCs w:val="20"/>
        </w:rPr>
        <w:t>Оценка общей э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ффективност</w:t>
      </w:r>
      <w:r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управления земельными ресу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р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сами</w:t>
      </w:r>
      <w:r>
        <w:rPr>
          <w:rStyle w:val="FontStyle42"/>
          <w:rFonts w:ascii="Times New Roman" w:hAnsi="Times New Roman" w:cs="Times New Roman"/>
          <w:sz w:val="20"/>
          <w:szCs w:val="20"/>
        </w:rPr>
        <w:t xml:space="preserve"> на республиканском уровне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связана  с обеспечением сохранности ценных продуктивных сельскохозяйственных земель</w:t>
      </w:r>
      <w:r>
        <w:rPr>
          <w:rStyle w:val="FontStyle42"/>
          <w:rFonts w:ascii="Times New Roman" w:hAnsi="Times New Roman" w:cs="Times New Roman"/>
          <w:sz w:val="20"/>
          <w:szCs w:val="20"/>
        </w:rPr>
        <w:t xml:space="preserve">,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землеустро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тельны</w:t>
      </w:r>
      <w:r>
        <w:rPr>
          <w:rStyle w:val="FontStyle42"/>
          <w:rFonts w:ascii="Times New Roman" w:hAnsi="Times New Roman" w:cs="Times New Roman"/>
          <w:sz w:val="20"/>
          <w:szCs w:val="20"/>
        </w:rPr>
        <w:t xml:space="preserve">м обеспечением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предоставлени</w:t>
      </w:r>
      <w:r>
        <w:rPr>
          <w:rStyle w:val="FontStyle42"/>
          <w:rFonts w:ascii="Times New Roman" w:hAnsi="Times New Roman" w:cs="Times New Roman"/>
          <w:sz w:val="20"/>
          <w:szCs w:val="20"/>
        </w:rPr>
        <w:t>я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гражданам </w:t>
      </w:r>
      <w:r>
        <w:rPr>
          <w:rStyle w:val="FontStyle42"/>
          <w:rFonts w:ascii="Times New Roman" w:hAnsi="Times New Roman" w:cs="Times New Roman"/>
          <w:sz w:val="20"/>
          <w:szCs w:val="20"/>
        </w:rPr>
        <w:t>и юридическим лицам з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емельных участков для </w:t>
      </w:r>
      <w:r>
        <w:rPr>
          <w:rStyle w:val="FontStyle42"/>
          <w:rFonts w:ascii="Times New Roman" w:hAnsi="Times New Roman" w:cs="Times New Roman"/>
          <w:sz w:val="20"/>
          <w:szCs w:val="20"/>
        </w:rPr>
        <w:t>различных целей (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индивидуального жилищного строительства</w:t>
      </w:r>
      <w:r>
        <w:rPr>
          <w:rStyle w:val="FontStyle42"/>
          <w:rFonts w:ascii="Times New Roman" w:hAnsi="Times New Roman" w:cs="Times New Roman"/>
          <w:sz w:val="20"/>
          <w:szCs w:val="20"/>
        </w:rPr>
        <w:t xml:space="preserve">, личного подсобного хозяйства),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реализации </w:t>
      </w:r>
      <w:r>
        <w:rPr>
          <w:rStyle w:val="FontStyle42"/>
          <w:rFonts w:ascii="Times New Roman" w:hAnsi="Times New Roman" w:cs="Times New Roman"/>
          <w:sz w:val="20"/>
          <w:szCs w:val="20"/>
        </w:rPr>
        <w:t xml:space="preserve">участков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на аукционах</w:t>
      </w:r>
      <w:r>
        <w:rPr>
          <w:rStyle w:val="FontStyle42"/>
          <w:rFonts w:ascii="Times New Roman" w:hAnsi="Times New Roman" w:cs="Times New Roman"/>
          <w:sz w:val="20"/>
          <w:szCs w:val="20"/>
        </w:rPr>
        <w:t>. Экономический эффект обусловлен также б</w:t>
      </w:r>
      <w:r>
        <w:rPr>
          <w:rStyle w:val="FontStyle42"/>
          <w:rFonts w:ascii="Times New Roman" w:hAnsi="Times New Roman" w:cs="Times New Roman"/>
          <w:sz w:val="20"/>
          <w:szCs w:val="20"/>
        </w:rPr>
        <w:t>о</w:t>
      </w:r>
      <w:r>
        <w:rPr>
          <w:rStyle w:val="FontStyle42"/>
          <w:rFonts w:ascii="Times New Roman" w:hAnsi="Times New Roman" w:cs="Times New Roman"/>
          <w:sz w:val="20"/>
          <w:szCs w:val="20"/>
        </w:rPr>
        <w:t>лее эффективным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использовани</w:t>
      </w:r>
      <w:r>
        <w:rPr>
          <w:rStyle w:val="FontStyle42"/>
          <w:rFonts w:ascii="Times New Roman" w:hAnsi="Times New Roman" w:cs="Times New Roman"/>
          <w:sz w:val="20"/>
          <w:szCs w:val="20"/>
        </w:rPr>
        <w:t>ем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</w:t>
      </w:r>
      <w:r w:rsidR="0061648F">
        <w:rPr>
          <w:rStyle w:val="FontStyle42"/>
          <w:rFonts w:ascii="Times New Roman" w:hAnsi="Times New Roman" w:cs="Times New Roman"/>
          <w:sz w:val="20"/>
          <w:szCs w:val="20"/>
        </w:rPr>
        <w:t xml:space="preserve">всего недвижимого 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государстве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</w:t>
      </w:r>
      <w:r w:rsidRPr="004D14FE">
        <w:rPr>
          <w:rStyle w:val="FontStyle42"/>
          <w:rFonts w:ascii="Times New Roman" w:hAnsi="Times New Roman" w:cs="Times New Roman"/>
          <w:sz w:val="20"/>
          <w:szCs w:val="20"/>
        </w:rPr>
        <w:t>ного имущества</w:t>
      </w:r>
      <w:r w:rsidR="0061648F">
        <w:rPr>
          <w:rStyle w:val="FontStyle42"/>
          <w:rFonts w:ascii="Times New Roman" w:hAnsi="Times New Roman" w:cs="Times New Roman"/>
          <w:sz w:val="20"/>
          <w:szCs w:val="20"/>
        </w:rPr>
        <w:t xml:space="preserve"> (</w:t>
      </w:r>
      <w:r w:rsidR="0061648F"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реформирование </w:t>
      </w:r>
      <w:r w:rsidR="0061648F">
        <w:rPr>
          <w:rStyle w:val="FontStyle42"/>
          <w:rFonts w:ascii="Times New Roman" w:hAnsi="Times New Roman" w:cs="Times New Roman"/>
          <w:sz w:val="20"/>
          <w:szCs w:val="20"/>
        </w:rPr>
        <w:t xml:space="preserve">и приватизация </w:t>
      </w:r>
      <w:r w:rsidR="0061648F" w:rsidRPr="004D14FE">
        <w:rPr>
          <w:rStyle w:val="FontStyle42"/>
          <w:rFonts w:ascii="Times New Roman" w:hAnsi="Times New Roman" w:cs="Times New Roman"/>
          <w:sz w:val="20"/>
          <w:szCs w:val="20"/>
        </w:rPr>
        <w:t>государственных предприятий</w:t>
      </w:r>
      <w:r w:rsidR="0061648F">
        <w:rPr>
          <w:rStyle w:val="FontStyle42"/>
          <w:rFonts w:ascii="Times New Roman" w:hAnsi="Times New Roman" w:cs="Times New Roman"/>
          <w:sz w:val="20"/>
          <w:szCs w:val="20"/>
        </w:rPr>
        <w:t xml:space="preserve">, продажа </w:t>
      </w:r>
      <w:r w:rsidR="0061648F" w:rsidRPr="004D14FE">
        <w:rPr>
          <w:rStyle w:val="FontStyle42"/>
          <w:rFonts w:ascii="Times New Roman" w:hAnsi="Times New Roman" w:cs="Times New Roman"/>
          <w:sz w:val="20"/>
          <w:szCs w:val="20"/>
        </w:rPr>
        <w:t>государственны</w:t>
      </w:r>
      <w:r w:rsidR="0061648F">
        <w:rPr>
          <w:rStyle w:val="FontStyle42"/>
          <w:rFonts w:ascii="Times New Roman" w:hAnsi="Times New Roman" w:cs="Times New Roman"/>
          <w:sz w:val="20"/>
          <w:szCs w:val="20"/>
        </w:rPr>
        <w:t>х</w:t>
      </w:r>
      <w:r w:rsidR="0061648F"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акци</w:t>
      </w:r>
      <w:r w:rsidR="0061648F">
        <w:rPr>
          <w:rStyle w:val="FontStyle42"/>
          <w:rFonts w:ascii="Times New Roman" w:hAnsi="Times New Roman" w:cs="Times New Roman"/>
          <w:sz w:val="20"/>
          <w:szCs w:val="20"/>
        </w:rPr>
        <w:t xml:space="preserve">й, </w:t>
      </w:r>
      <w:r w:rsidR="0061648F" w:rsidRPr="004D14FE">
        <w:rPr>
          <w:rStyle w:val="FontStyle42"/>
          <w:rFonts w:ascii="Times New Roman" w:hAnsi="Times New Roman" w:cs="Times New Roman"/>
          <w:sz w:val="20"/>
          <w:szCs w:val="20"/>
        </w:rPr>
        <w:t>вовлечени</w:t>
      </w:r>
      <w:r w:rsidR="0061648F">
        <w:rPr>
          <w:rStyle w:val="FontStyle42"/>
          <w:rFonts w:ascii="Times New Roman" w:hAnsi="Times New Roman" w:cs="Times New Roman"/>
          <w:sz w:val="20"/>
          <w:szCs w:val="20"/>
        </w:rPr>
        <w:t>е</w:t>
      </w:r>
      <w:r w:rsidR="0061648F" w:rsidRPr="004D14FE">
        <w:rPr>
          <w:rStyle w:val="FontStyle42"/>
          <w:rFonts w:ascii="Times New Roman" w:hAnsi="Times New Roman" w:cs="Times New Roman"/>
          <w:sz w:val="20"/>
          <w:szCs w:val="20"/>
        </w:rPr>
        <w:t xml:space="preserve"> в хозяйс</w:t>
      </w:r>
      <w:r w:rsidR="0061648F" w:rsidRPr="004D14FE">
        <w:rPr>
          <w:rStyle w:val="FontStyle42"/>
          <w:rFonts w:ascii="Times New Roman" w:hAnsi="Times New Roman" w:cs="Times New Roman"/>
          <w:sz w:val="20"/>
          <w:szCs w:val="20"/>
        </w:rPr>
        <w:t>т</w:t>
      </w:r>
      <w:r w:rsidR="0061648F" w:rsidRPr="004D14FE">
        <w:rPr>
          <w:rStyle w:val="FontStyle42"/>
          <w:rFonts w:ascii="Times New Roman" w:hAnsi="Times New Roman" w:cs="Times New Roman"/>
          <w:sz w:val="20"/>
          <w:szCs w:val="20"/>
        </w:rPr>
        <w:t>венный оборот неиспользуемых объектов</w:t>
      </w:r>
      <w:r w:rsidR="0061648F">
        <w:rPr>
          <w:rStyle w:val="FontStyle42"/>
          <w:rFonts w:ascii="Times New Roman" w:hAnsi="Times New Roman" w:cs="Times New Roman"/>
          <w:sz w:val="20"/>
          <w:szCs w:val="20"/>
        </w:rPr>
        <w:t xml:space="preserve"> и др.). </w:t>
      </w:r>
    </w:p>
    <w:p w:rsidR="007B18BF" w:rsidRPr="0061648F" w:rsidRDefault="007B18BF" w:rsidP="0061648F">
      <w:pPr>
        <w:keepNext/>
        <w:tabs>
          <w:tab w:val="left" w:pos="37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18BF" w:rsidRDefault="007B18BF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48F" w:rsidRDefault="0061648F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48F" w:rsidRDefault="0061648F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48F" w:rsidRDefault="0061648F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48F" w:rsidRDefault="0061648F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48F" w:rsidRDefault="0061648F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48F" w:rsidRDefault="0061648F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48F" w:rsidRDefault="0061648F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48F" w:rsidRDefault="0061648F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5F05" w:rsidRPr="00B161D8" w:rsidRDefault="00B161D8" w:rsidP="00B161D8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161D8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F25F05" w:rsidRPr="004D14FE" w:rsidRDefault="00F25F05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F25F05" w:rsidRPr="00B161D8" w:rsidRDefault="00F25F05" w:rsidP="00B161D8">
      <w:pPr>
        <w:pStyle w:val="a3"/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161D8">
        <w:rPr>
          <w:rFonts w:ascii="Times New Roman" w:hAnsi="Times New Roman" w:cs="Times New Roman"/>
          <w:sz w:val="16"/>
          <w:szCs w:val="16"/>
        </w:rPr>
        <w:t>Кодекс Республики Беларусь о земле: принят Палатой представителей 17 июня 2008г.: одобрен Советом Республики 28 июня 2008г./ НРПА РБ,  №48, 2/1522.</w:t>
      </w:r>
    </w:p>
    <w:p w:rsidR="00AD73B9" w:rsidRPr="00B161D8" w:rsidRDefault="00AD73B9" w:rsidP="00B161D8">
      <w:pPr>
        <w:keepNext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outlineLvl w:val="0"/>
        <w:rPr>
          <w:rFonts w:ascii="Times New Roman" w:hAnsi="Times New Roman" w:cs="Times New Roman"/>
          <w:kern w:val="36"/>
          <w:sz w:val="16"/>
          <w:szCs w:val="16"/>
          <w:lang w:eastAsia="ru-RU"/>
        </w:rPr>
      </w:pPr>
      <w:r w:rsidRPr="00B161D8">
        <w:rPr>
          <w:rFonts w:ascii="Times New Roman" w:hAnsi="Times New Roman" w:cs="Times New Roman"/>
          <w:sz w:val="16"/>
          <w:szCs w:val="16"/>
        </w:rPr>
        <w:t xml:space="preserve">Алпатов, А.А. </w:t>
      </w:r>
      <w:r w:rsidRPr="00B161D8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  <w:t>Создание эффективной системы управления земельными ресу</w:t>
      </w:r>
      <w:r w:rsidRPr="00B161D8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  <w:t>р</w:t>
      </w:r>
      <w:r w:rsidRPr="00B161D8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  <w:t>сами предприятий</w:t>
      </w:r>
      <w:r w:rsidRPr="00B161D8">
        <w:rPr>
          <w:rFonts w:ascii="Times New Roman" w:hAnsi="Times New Roman" w:cs="Times New Roman"/>
          <w:sz w:val="16"/>
          <w:szCs w:val="16"/>
        </w:rPr>
        <w:t xml:space="preserve"> </w:t>
      </w:r>
      <w:r w:rsidRPr="00B161D8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  <w:t>(тезисы лекции) / А.А.</w:t>
      </w:r>
      <w:r w:rsidRPr="00B161D8">
        <w:rPr>
          <w:rFonts w:ascii="Times New Roman" w:hAnsi="Times New Roman" w:cs="Times New Roman"/>
          <w:sz w:val="16"/>
          <w:szCs w:val="16"/>
        </w:rPr>
        <w:t xml:space="preserve"> Алпатов // [Электронный ресурс]. – 2004. -  Режим доступа</w:t>
      </w:r>
      <w:proofErr w:type="gramStart"/>
      <w:r w:rsidRPr="00B161D8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B161D8">
        <w:rPr>
          <w:rFonts w:ascii="Times New Roman" w:hAnsi="Times New Roman" w:cs="Times New Roman"/>
          <w:sz w:val="16"/>
          <w:szCs w:val="16"/>
        </w:rPr>
        <w:t xml:space="preserve"> http://www.pandia.ru/text/77/224/22334.php . - Дата доступа : 09.03.2015. </w:t>
      </w:r>
    </w:p>
    <w:p w:rsidR="00B161D8" w:rsidRPr="00B161D8" w:rsidRDefault="00B161D8" w:rsidP="00B161D8">
      <w:pPr>
        <w:keepNext/>
        <w:numPr>
          <w:ilvl w:val="0"/>
          <w:numId w:val="16"/>
        </w:numPr>
        <w:tabs>
          <w:tab w:val="left" w:pos="482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161D8">
        <w:rPr>
          <w:rFonts w:ascii="Times New Roman" w:hAnsi="Times New Roman" w:cs="Times New Roman"/>
          <w:sz w:val="16"/>
          <w:szCs w:val="16"/>
        </w:rPr>
        <w:t xml:space="preserve">Варламов,  А. А. Земельный кадастр: в 6 т. / А. А. Варламов. – М.: </w:t>
      </w:r>
      <w:proofErr w:type="spellStart"/>
      <w:r w:rsidRPr="00B161D8">
        <w:rPr>
          <w:rFonts w:ascii="Times New Roman" w:hAnsi="Times New Roman" w:cs="Times New Roman"/>
          <w:sz w:val="16"/>
          <w:szCs w:val="16"/>
        </w:rPr>
        <w:t>КолосС</w:t>
      </w:r>
      <w:proofErr w:type="spellEnd"/>
      <w:r w:rsidRPr="00B161D8">
        <w:rPr>
          <w:rFonts w:ascii="Times New Roman" w:hAnsi="Times New Roman" w:cs="Times New Roman"/>
          <w:sz w:val="16"/>
          <w:szCs w:val="16"/>
        </w:rPr>
        <w:t xml:space="preserve">, 2003–2006.− Т.2: Управление земельными ресурсами, 2004. – 527 </w:t>
      </w:r>
      <w:proofErr w:type="gramStart"/>
      <w:r w:rsidRPr="00B161D8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B161D8">
        <w:rPr>
          <w:rFonts w:ascii="Times New Roman" w:hAnsi="Times New Roman" w:cs="Times New Roman"/>
          <w:sz w:val="16"/>
          <w:szCs w:val="16"/>
        </w:rPr>
        <w:t>.</w:t>
      </w:r>
    </w:p>
    <w:p w:rsidR="00661BA1" w:rsidRPr="00B161D8" w:rsidRDefault="00661BA1" w:rsidP="00B161D8">
      <w:pPr>
        <w:keepNext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outlineLvl w:val="0"/>
        <w:rPr>
          <w:rFonts w:ascii="Times New Roman" w:hAnsi="Times New Roman" w:cs="Times New Roman"/>
          <w:kern w:val="36"/>
          <w:sz w:val="16"/>
          <w:szCs w:val="16"/>
          <w:lang w:eastAsia="ru-RU"/>
        </w:rPr>
      </w:pPr>
      <w:r w:rsidRPr="00B161D8">
        <w:rPr>
          <w:rFonts w:ascii="Times New Roman" w:hAnsi="Times New Roman" w:cs="Times New Roman"/>
          <w:kern w:val="36"/>
          <w:sz w:val="16"/>
          <w:szCs w:val="16"/>
          <w:lang w:eastAsia="ru-RU"/>
        </w:rPr>
        <w:t>Волков, С.Н. Как достичь эффективного управления земельными ресурсами в России? / С.Н.Волков, Н.</w:t>
      </w:r>
      <w:r w:rsidR="00422517">
        <w:rPr>
          <w:rFonts w:ascii="Times New Roman" w:hAnsi="Times New Roman" w:cs="Times New Roman"/>
          <w:kern w:val="36"/>
          <w:sz w:val="16"/>
          <w:szCs w:val="16"/>
          <w:lang w:eastAsia="ru-RU"/>
        </w:rPr>
        <w:t>В. </w:t>
      </w:r>
      <w:proofErr w:type="spellStart"/>
      <w:r w:rsidRPr="00B161D8">
        <w:rPr>
          <w:rFonts w:ascii="Times New Roman" w:hAnsi="Times New Roman" w:cs="Times New Roman"/>
          <w:kern w:val="36"/>
          <w:sz w:val="16"/>
          <w:szCs w:val="16"/>
          <w:lang w:eastAsia="ru-RU"/>
        </w:rPr>
        <w:t>Комов</w:t>
      </w:r>
      <w:proofErr w:type="spellEnd"/>
      <w:r w:rsidRPr="00B161D8">
        <w:rPr>
          <w:rFonts w:ascii="Times New Roman" w:hAnsi="Times New Roman" w:cs="Times New Roman"/>
          <w:kern w:val="36"/>
          <w:sz w:val="16"/>
          <w:szCs w:val="16"/>
          <w:lang w:eastAsia="ru-RU"/>
        </w:rPr>
        <w:t xml:space="preserve">, </w:t>
      </w:r>
      <w:proofErr w:type="spellStart"/>
      <w:r w:rsidRPr="00B161D8">
        <w:rPr>
          <w:rFonts w:ascii="Times New Roman" w:hAnsi="Times New Roman" w:cs="Times New Roman"/>
          <w:kern w:val="36"/>
          <w:sz w:val="16"/>
          <w:szCs w:val="16"/>
          <w:lang w:eastAsia="ru-RU"/>
        </w:rPr>
        <w:t>В.Н.Хлыстун</w:t>
      </w:r>
      <w:proofErr w:type="spellEnd"/>
      <w:r w:rsidRPr="00B161D8">
        <w:rPr>
          <w:rFonts w:ascii="Times New Roman" w:hAnsi="Times New Roman" w:cs="Times New Roman"/>
          <w:kern w:val="36"/>
          <w:sz w:val="16"/>
          <w:szCs w:val="16"/>
          <w:lang w:eastAsia="ru-RU"/>
        </w:rPr>
        <w:t xml:space="preserve"> // Московский экономический журнал. – 2015. – №3. – С. 6-15.</w:t>
      </w:r>
    </w:p>
    <w:p w:rsidR="00661BA1" w:rsidRPr="00AD73B9" w:rsidRDefault="00661BA1" w:rsidP="00B161D8">
      <w:pPr>
        <w:keepNext/>
        <w:numPr>
          <w:ilvl w:val="0"/>
          <w:numId w:val="16"/>
        </w:numPr>
        <w:shd w:val="clear" w:color="auto" w:fill="FFFFFF"/>
        <w:tabs>
          <w:tab w:val="left" w:pos="142"/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161D8">
        <w:rPr>
          <w:rFonts w:ascii="Times New Roman" w:hAnsi="Times New Roman" w:cs="Times New Roman"/>
          <w:sz w:val="16"/>
          <w:szCs w:val="16"/>
        </w:rPr>
        <w:t>Гальченко</w:t>
      </w:r>
      <w:proofErr w:type="spellEnd"/>
      <w:r w:rsidRPr="00B161D8">
        <w:rPr>
          <w:rFonts w:ascii="Times New Roman" w:hAnsi="Times New Roman" w:cs="Times New Roman"/>
          <w:sz w:val="16"/>
          <w:szCs w:val="16"/>
        </w:rPr>
        <w:t>, С. А.</w:t>
      </w:r>
      <w:r w:rsidRPr="00B161D8">
        <w:rPr>
          <w:rFonts w:ascii="Times New Roman" w:hAnsi="Times New Roman" w:cs="Times New Roman"/>
          <w:spacing w:val="-4"/>
          <w:sz w:val="16"/>
          <w:szCs w:val="16"/>
        </w:rPr>
        <w:t xml:space="preserve"> Эффективность системы государственного </w:t>
      </w:r>
      <w:r w:rsidRPr="00B161D8">
        <w:rPr>
          <w:rFonts w:ascii="Times New Roman" w:hAnsi="Times New Roman" w:cs="Times New Roman"/>
          <w:spacing w:val="-3"/>
          <w:sz w:val="16"/>
          <w:szCs w:val="16"/>
        </w:rPr>
        <w:t>земельного кадастра различных административно-</w:t>
      </w:r>
      <w:r w:rsidRPr="00B161D8">
        <w:rPr>
          <w:rFonts w:ascii="Times New Roman" w:hAnsi="Times New Roman" w:cs="Times New Roman"/>
          <w:spacing w:val="-2"/>
          <w:sz w:val="16"/>
          <w:szCs w:val="16"/>
        </w:rPr>
        <w:t>территориальных уровней: монография / С. А. </w:t>
      </w:r>
      <w:proofErr w:type="spellStart"/>
      <w:r w:rsidRPr="00B161D8">
        <w:rPr>
          <w:rFonts w:ascii="Times New Roman" w:hAnsi="Times New Roman" w:cs="Times New Roman"/>
          <w:spacing w:val="-2"/>
          <w:sz w:val="16"/>
          <w:szCs w:val="16"/>
        </w:rPr>
        <w:t>Гальченко</w:t>
      </w:r>
      <w:proofErr w:type="spellEnd"/>
      <w:r w:rsidRPr="00B161D8">
        <w:rPr>
          <w:rFonts w:ascii="Times New Roman" w:hAnsi="Times New Roman" w:cs="Times New Roman"/>
          <w:spacing w:val="-2"/>
          <w:sz w:val="16"/>
          <w:szCs w:val="16"/>
        </w:rPr>
        <w:t>. –</w:t>
      </w:r>
      <w:r w:rsidRPr="00AD73B9">
        <w:rPr>
          <w:rFonts w:ascii="Times New Roman" w:hAnsi="Times New Roman" w:cs="Times New Roman"/>
          <w:spacing w:val="-2"/>
          <w:sz w:val="16"/>
          <w:szCs w:val="16"/>
        </w:rPr>
        <w:t xml:space="preserve"> М.: МГИУ, </w:t>
      </w:r>
      <w:r w:rsidRPr="00AD73B9">
        <w:rPr>
          <w:rFonts w:ascii="Times New Roman" w:hAnsi="Times New Roman" w:cs="Times New Roman"/>
          <w:spacing w:val="9"/>
          <w:sz w:val="16"/>
          <w:szCs w:val="16"/>
        </w:rPr>
        <w:t>2003.−158с.</w:t>
      </w:r>
    </w:p>
    <w:p w:rsidR="00661BA1" w:rsidRPr="00661BA1" w:rsidRDefault="00661BA1" w:rsidP="00AD73B9">
      <w:pPr>
        <w:keepNext/>
        <w:numPr>
          <w:ilvl w:val="0"/>
          <w:numId w:val="16"/>
        </w:numPr>
        <w:tabs>
          <w:tab w:val="left" w:pos="567"/>
          <w:tab w:val="left" w:pos="91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D73B9">
        <w:rPr>
          <w:rFonts w:ascii="Times New Roman" w:hAnsi="Times New Roman" w:cs="Times New Roman"/>
          <w:sz w:val="16"/>
          <w:szCs w:val="16"/>
        </w:rPr>
        <w:t>Долгачева</w:t>
      </w:r>
      <w:proofErr w:type="spellEnd"/>
      <w:r w:rsidRPr="00AD73B9">
        <w:rPr>
          <w:rFonts w:ascii="Times New Roman" w:hAnsi="Times New Roman" w:cs="Times New Roman"/>
          <w:sz w:val="16"/>
          <w:szCs w:val="16"/>
        </w:rPr>
        <w:t xml:space="preserve">, И. В. Повышение организационно-экономической эффективности управления земельными ресурсами муниципального образования : на примере </w:t>
      </w:r>
      <w:proofErr w:type="spellStart"/>
      <w:r w:rsidRPr="00AD73B9">
        <w:rPr>
          <w:rFonts w:ascii="Times New Roman" w:hAnsi="Times New Roman" w:cs="Times New Roman"/>
          <w:sz w:val="16"/>
          <w:szCs w:val="16"/>
        </w:rPr>
        <w:t>Добря</w:t>
      </w:r>
      <w:r w:rsidRPr="00AD73B9">
        <w:rPr>
          <w:rFonts w:ascii="Times New Roman" w:hAnsi="Times New Roman" w:cs="Times New Roman"/>
          <w:sz w:val="16"/>
          <w:szCs w:val="16"/>
        </w:rPr>
        <w:t>н</w:t>
      </w:r>
      <w:r w:rsidRPr="00AD73B9">
        <w:rPr>
          <w:rFonts w:ascii="Times New Roman" w:hAnsi="Times New Roman" w:cs="Times New Roman"/>
          <w:sz w:val="16"/>
          <w:szCs w:val="16"/>
        </w:rPr>
        <w:t>ского</w:t>
      </w:r>
      <w:proofErr w:type="spellEnd"/>
      <w:r w:rsidRPr="00AD73B9">
        <w:rPr>
          <w:rFonts w:ascii="Times New Roman" w:hAnsi="Times New Roman" w:cs="Times New Roman"/>
          <w:sz w:val="16"/>
          <w:szCs w:val="16"/>
        </w:rPr>
        <w:t xml:space="preserve"> района Пермской области: </w:t>
      </w:r>
      <w:proofErr w:type="spellStart"/>
      <w:r w:rsidRPr="00AD73B9">
        <w:rPr>
          <w:rFonts w:ascii="Times New Roman" w:hAnsi="Times New Roman" w:cs="Times New Roman"/>
          <w:sz w:val="16"/>
          <w:szCs w:val="16"/>
        </w:rPr>
        <w:t>автореф</w:t>
      </w:r>
      <w:proofErr w:type="spellEnd"/>
      <w:r w:rsidRPr="00AD73B9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AD73B9">
        <w:rPr>
          <w:rFonts w:ascii="Times New Roman" w:hAnsi="Times New Roman" w:cs="Times New Roman"/>
          <w:sz w:val="16"/>
          <w:szCs w:val="16"/>
        </w:rPr>
        <w:t>дис</w:t>
      </w:r>
      <w:proofErr w:type="spellEnd"/>
      <w:r w:rsidRPr="00AD73B9">
        <w:rPr>
          <w:rFonts w:ascii="Times New Roman" w:hAnsi="Times New Roman" w:cs="Times New Roman"/>
          <w:sz w:val="16"/>
          <w:szCs w:val="16"/>
        </w:rPr>
        <w:t>…  канд. эк. наук: 08.00.27 /</w:t>
      </w:r>
      <w:r w:rsidRPr="00661BA1">
        <w:rPr>
          <w:rFonts w:ascii="Times New Roman" w:hAnsi="Times New Roman" w:cs="Times New Roman"/>
          <w:sz w:val="16"/>
          <w:szCs w:val="16"/>
        </w:rPr>
        <w:t xml:space="preserve"> И. В. 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Долгачева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 xml:space="preserve"> ; 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Гос</w:t>
      </w:r>
      <w:proofErr w:type="gramStart"/>
      <w:r w:rsidRPr="00661BA1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661BA1">
        <w:rPr>
          <w:rFonts w:ascii="Times New Roman" w:hAnsi="Times New Roman" w:cs="Times New Roman"/>
          <w:sz w:val="16"/>
          <w:szCs w:val="16"/>
        </w:rPr>
        <w:t>н-т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 xml:space="preserve"> по 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земл-тву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. − М.ГУЗ, 2000 – 25 с.</w:t>
      </w:r>
    </w:p>
    <w:p w:rsidR="004304A4" w:rsidRPr="00661BA1" w:rsidRDefault="004304A4" w:rsidP="00C538B1">
      <w:pPr>
        <w:keepNext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61BA1">
        <w:rPr>
          <w:rStyle w:val="af1"/>
          <w:rFonts w:ascii="Times New Roman" w:hAnsi="Times New Roman" w:cs="Times New Roman"/>
          <w:b w:val="0"/>
          <w:iCs/>
          <w:sz w:val="16"/>
          <w:szCs w:val="16"/>
        </w:rPr>
        <w:t xml:space="preserve">Ковальчук, А. </w:t>
      </w:r>
      <w:r w:rsidR="00661BA1">
        <w:rPr>
          <w:rStyle w:val="af1"/>
          <w:rFonts w:ascii="Times New Roman" w:hAnsi="Times New Roman" w:cs="Times New Roman"/>
          <w:b w:val="0"/>
          <w:iCs/>
          <w:sz w:val="16"/>
          <w:szCs w:val="16"/>
        </w:rPr>
        <w:t>О</w:t>
      </w:r>
      <w:r w:rsidRPr="00661BA1">
        <w:rPr>
          <w:rFonts w:ascii="Times New Roman" w:hAnsi="Times New Roman" w:cs="Times New Roman"/>
          <w:bCs/>
          <w:sz w:val="16"/>
          <w:szCs w:val="16"/>
          <w:lang w:eastAsia="ru-RU"/>
        </w:rPr>
        <w:t>ценка эффективности управленческой деятельности: функци</w:t>
      </w:r>
      <w:r w:rsidRPr="00661BA1">
        <w:rPr>
          <w:rFonts w:ascii="Times New Roman" w:hAnsi="Times New Roman" w:cs="Times New Roman"/>
          <w:bCs/>
          <w:sz w:val="16"/>
          <w:szCs w:val="16"/>
          <w:lang w:eastAsia="ru-RU"/>
        </w:rPr>
        <w:t>о</w:t>
      </w:r>
      <w:r w:rsidRPr="00661BA1">
        <w:rPr>
          <w:rFonts w:ascii="Times New Roman" w:hAnsi="Times New Roman" w:cs="Times New Roman"/>
          <w:bCs/>
          <w:sz w:val="16"/>
          <w:szCs w:val="16"/>
          <w:lang w:eastAsia="ru-RU"/>
        </w:rPr>
        <w:t>нальные обзоры / А. Ковальчук //</w:t>
      </w:r>
      <w:r w:rsidRPr="00661BA1">
        <w:rPr>
          <w:rFonts w:ascii="Times New Roman" w:hAnsi="Times New Roman" w:cs="Times New Roman"/>
          <w:sz w:val="16"/>
          <w:szCs w:val="16"/>
        </w:rPr>
        <w:t xml:space="preserve"> Отечественные записки, № 2(16), 2004 [Электронный ресурс]. − 2004.</w:t>
      </w:r>
      <w:r w:rsidRPr="00661BA1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– </w:t>
      </w:r>
      <w:r w:rsidRPr="00661BA1">
        <w:rPr>
          <w:rFonts w:ascii="Times New Roman" w:hAnsi="Times New Roman" w:cs="Times New Roman"/>
          <w:bCs/>
          <w:sz w:val="16"/>
          <w:szCs w:val="16"/>
          <w:lang w:eastAsia="ru-RU"/>
        </w:rPr>
        <w:t>Режим доступа</w:t>
      </w:r>
      <w:proofErr w:type="gramStart"/>
      <w:r w:rsidRPr="00661BA1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:</w:t>
      </w:r>
      <w:proofErr w:type="gramEnd"/>
      <w:r w:rsidRPr="00661BA1">
        <w:rPr>
          <w:rFonts w:ascii="Times New Roman" w:hAnsi="Times New Roman" w:cs="Times New Roman"/>
          <w:sz w:val="16"/>
          <w:szCs w:val="16"/>
        </w:rPr>
        <w:t xml:space="preserve"> </w:t>
      </w:r>
      <w:hyperlink r:id="rId13" w:history="1">
        <w:r w:rsidRPr="00661BA1">
          <w:rPr>
            <w:rStyle w:val="af0"/>
            <w:rFonts w:ascii="Times New Roman" w:hAnsi="Times New Roman" w:cs="Times New Roman"/>
            <w:sz w:val="16"/>
            <w:szCs w:val="16"/>
          </w:rPr>
          <w:t>http://www.strana-oz.ru/?numid =17&amp;article=816</w:t>
        </w:r>
      </w:hyperlink>
      <w:r w:rsidRPr="00661BA1">
        <w:rPr>
          <w:rFonts w:ascii="Times New Roman" w:hAnsi="Times New Roman" w:cs="Times New Roman"/>
          <w:sz w:val="16"/>
          <w:szCs w:val="16"/>
        </w:rPr>
        <w:t>. – Дата доступа : 16.07.2010.</w:t>
      </w:r>
    </w:p>
    <w:p w:rsidR="004304A4" w:rsidRPr="00661BA1" w:rsidRDefault="004304A4" w:rsidP="00C538B1">
      <w:pPr>
        <w:keepNext/>
        <w:numPr>
          <w:ilvl w:val="0"/>
          <w:numId w:val="16"/>
        </w:numPr>
        <w:tabs>
          <w:tab w:val="left" w:pos="456"/>
          <w:tab w:val="left" w:pos="567"/>
          <w:tab w:val="left" w:pos="748"/>
          <w:tab w:val="left" w:pos="1134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Колмыков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 xml:space="preserve">,  В. Ф. Эффективное использование земель и организация территории в АПК: монография </w:t>
      </w:r>
      <w:r w:rsidRPr="00661BA1">
        <w:rPr>
          <w:rFonts w:ascii="Times New Roman" w:hAnsi="Times New Roman" w:cs="Times New Roman"/>
          <w:spacing w:val="-20"/>
          <w:sz w:val="16"/>
          <w:szCs w:val="16"/>
        </w:rPr>
        <w:t>/ В. Ф. </w:t>
      </w:r>
      <w:proofErr w:type="spellStart"/>
      <w:r w:rsidRPr="00661BA1">
        <w:rPr>
          <w:rFonts w:ascii="Times New Roman" w:hAnsi="Times New Roman" w:cs="Times New Roman"/>
          <w:spacing w:val="-20"/>
          <w:sz w:val="16"/>
          <w:szCs w:val="16"/>
        </w:rPr>
        <w:t>Колмыков</w:t>
      </w:r>
      <w:proofErr w:type="spellEnd"/>
      <w:r w:rsidRPr="00661BA1">
        <w:rPr>
          <w:rFonts w:ascii="Times New Roman" w:hAnsi="Times New Roman" w:cs="Times New Roman"/>
          <w:spacing w:val="-20"/>
          <w:sz w:val="16"/>
          <w:szCs w:val="16"/>
        </w:rPr>
        <w:t>.  − Горки:  БГСХА, 2003. −</w:t>
      </w:r>
      <w:r w:rsidRPr="00661BA1">
        <w:rPr>
          <w:rFonts w:ascii="Times New Roman" w:hAnsi="Times New Roman" w:cs="Times New Roman"/>
          <w:sz w:val="16"/>
          <w:szCs w:val="16"/>
        </w:rPr>
        <w:t xml:space="preserve"> 184с.</w:t>
      </w:r>
    </w:p>
    <w:p w:rsidR="00F25F05" w:rsidRPr="00661BA1" w:rsidRDefault="00F25F05" w:rsidP="00C538B1">
      <w:pPr>
        <w:pStyle w:val="ad"/>
        <w:keepNext/>
        <w:numPr>
          <w:ilvl w:val="0"/>
          <w:numId w:val="16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proofErr w:type="spellStart"/>
      <w:r w:rsidRPr="00661BA1">
        <w:rPr>
          <w:sz w:val="16"/>
          <w:szCs w:val="16"/>
        </w:rPr>
        <w:t>Помелов</w:t>
      </w:r>
      <w:proofErr w:type="spellEnd"/>
      <w:r w:rsidRPr="00661BA1">
        <w:rPr>
          <w:sz w:val="16"/>
          <w:szCs w:val="16"/>
        </w:rPr>
        <w:t>, А. С. Структурирование земельных ресурсов и регулирование земл</w:t>
      </w:r>
      <w:r w:rsidRPr="00661BA1">
        <w:rPr>
          <w:sz w:val="16"/>
          <w:szCs w:val="16"/>
        </w:rPr>
        <w:t>е</w:t>
      </w:r>
      <w:r w:rsidRPr="00661BA1">
        <w:rPr>
          <w:sz w:val="16"/>
          <w:szCs w:val="16"/>
        </w:rPr>
        <w:t>пользования в Беларуси / А. С. </w:t>
      </w:r>
      <w:proofErr w:type="spellStart"/>
      <w:r w:rsidRPr="00661BA1">
        <w:rPr>
          <w:sz w:val="16"/>
          <w:szCs w:val="16"/>
        </w:rPr>
        <w:t>Помелов</w:t>
      </w:r>
      <w:proofErr w:type="spellEnd"/>
      <w:r w:rsidRPr="00661BA1">
        <w:rPr>
          <w:sz w:val="16"/>
          <w:szCs w:val="16"/>
        </w:rPr>
        <w:t>. ‒ Минск</w:t>
      </w:r>
      <w:proofErr w:type="gramStart"/>
      <w:r w:rsidRPr="00661BA1">
        <w:rPr>
          <w:sz w:val="16"/>
          <w:szCs w:val="16"/>
        </w:rPr>
        <w:t xml:space="preserve"> :</w:t>
      </w:r>
      <w:proofErr w:type="gramEnd"/>
      <w:r w:rsidRPr="00661BA1">
        <w:rPr>
          <w:sz w:val="16"/>
          <w:szCs w:val="16"/>
        </w:rPr>
        <w:t xml:space="preserve"> РУП «</w:t>
      </w:r>
      <w:proofErr w:type="spellStart"/>
      <w:r w:rsidRPr="00661BA1">
        <w:rPr>
          <w:sz w:val="16"/>
          <w:szCs w:val="16"/>
        </w:rPr>
        <w:t>БелНИЦзем</w:t>
      </w:r>
      <w:proofErr w:type="spellEnd"/>
      <w:r w:rsidRPr="00661BA1">
        <w:rPr>
          <w:sz w:val="16"/>
          <w:szCs w:val="16"/>
        </w:rPr>
        <w:t>», 2013. ‒ 528 с.</w:t>
      </w:r>
    </w:p>
    <w:p w:rsidR="00C538B1" w:rsidRPr="00D36FA8" w:rsidRDefault="00C538B1" w:rsidP="00C538B1">
      <w:pPr>
        <w:keepNext/>
        <w:numPr>
          <w:ilvl w:val="0"/>
          <w:numId w:val="16"/>
        </w:numPr>
        <w:tabs>
          <w:tab w:val="left" w:pos="482"/>
          <w:tab w:val="left" w:pos="567"/>
          <w:tab w:val="left" w:pos="912"/>
          <w:tab w:val="left" w:pos="1134"/>
        </w:tabs>
        <w:spacing w:after="0" w:line="252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  <w:r w:rsidRPr="00D36FA8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Раевская, О.Б. Экономическая эффективность государственного кадастра н</w:t>
      </w:r>
      <w:r w:rsidRPr="00D36FA8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е</w:t>
      </w:r>
      <w:r w:rsidRPr="00D36FA8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движимости в системе государственного управления земельными ресурсами субъекта Российской Федерации </w:t>
      </w:r>
      <w:proofErr w:type="spellStart"/>
      <w:r w:rsidRPr="00D36FA8">
        <w:rPr>
          <w:rFonts w:ascii="Times New Roman" w:hAnsi="Times New Roman" w:cs="Times New Roman"/>
          <w:sz w:val="16"/>
          <w:szCs w:val="16"/>
        </w:rPr>
        <w:t>автореф</w:t>
      </w:r>
      <w:proofErr w:type="spellEnd"/>
      <w:r w:rsidRPr="00D36FA8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D36FA8">
        <w:rPr>
          <w:rFonts w:ascii="Times New Roman" w:hAnsi="Times New Roman" w:cs="Times New Roman"/>
          <w:sz w:val="16"/>
          <w:szCs w:val="16"/>
        </w:rPr>
        <w:t>дис</w:t>
      </w:r>
      <w:proofErr w:type="spellEnd"/>
      <w:r w:rsidRPr="00D36FA8">
        <w:rPr>
          <w:rFonts w:ascii="Times New Roman" w:hAnsi="Times New Roman" w:cs="Times New Roman"/>
          <w:sz w:val="16"/>
          <w:szCs w:val="16"/>
        </w:rPr>
        <w:t>…  канд. эк. наук: 08.00.</w:t>
      </w:r>
      <w:r w:rsidRPr="00D36FA8">
        <w:rPr>
          <w:rFonts w:ascii="Times New Roman" w:hAnsi="Times New Roman"/>
          <w:sz w:val="16"/>
          <w:szCs w:val="16"/>
        </w:rPr>
        <w:t xml:space="preserve">05 </w:t>
      </w:r>
      <w:r w:rsidRPr="00D36FA8">
        <w:rPr>
          <w:rFonts w:ascii="Times New Roman" w:hAnsi="Times New Roman" w:cs="Times New Roman"/>
          <w:sz w:val="16"/>
          <w:szCs w:val="16"/>
        </w:rPr>
        <w:t xml:space="preserve">/ </w:t>
      </w:r>
      <w:r w:rsidRPr="00D36FA8">
        <w:rPr>
          <w:rFonts w:ascii="Times New Roman" w:hAnsi="Times New Roman"/>
          <w:sz w:val="16"/>
          <w:szCs w:val="16"/>
        </w:rPr>
        <w:t>О</w:t>
      </w:r>
      <w:r w:rsidRPr="00D36FA8">
        <w:rPr>
          <w:rFonts w:ascii="Times New Roman" w:hAnsi="Times New Roman" w:cs="Times New Roman"/>
          <w:sz w:val="16"/>
          <w:szCs w:val="16"/>
        </w:rPr>
        <w:t>. </w:t>
      </w:r>
      <w:r w:rsidRPr="00D36FA8">
        <w:rPr>
          <w:rFonts w:ascii="Times New Roman" w:hAnsi="Times New Roman"/>
          <w:sz w:val="16"/>
          <w:szCs w:val="16"/>
        </w:rPr>
        <w:t>Б</w:t>
      </w:r>
      <w:r w:rsidRPr="00D36FA8">
        <w:rPr>
          <w:rFonts w:ascii="Times New Roman" w:hAnsi="Times New Roman" w:cs="Times New Roman"/>
          <w:sz w:val="16"/>
          <w:szCs w:val="16"/>
        </w:rPr>
        <w:t>. </w:t>
      </w:r>
      <w:r w:rsidRPr="00D36FA8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Раевская</w:t>
      </w:r>
      <w:r w:rsidRPr="00D36FA8">
        <w:rPr>
          <w:rFonts w:ascii="Times New Roman" w:hAnsi="Times New Roman"/>
          <w:sz w:val="16"/>
          <w:szCs w:val="16"/>
        </w:rPr>
        <w:t xml:space="preserve"> </w:t>
      </w:r>
      <w:r w:rsidRPr="00D36FA8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D36FA8">
        <w:rPr>
          <w:rFonts w:ascii="Times New Roman" w:hAnsi="Times New Roman" w:cs="Times New Roman"/>
          <w:sz w:val="16"/>
          <w:szCs w:val="16"/>
        </w:rPr>
        <w:t>Гос</w:t>
      </w:r>
      <w:proofErr w:type="gramStart"/>
      <w:r w:rsidRPr="00D36FA8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D36FA8">
        <w:rPr>
          <w:rFonts w:ascii="Times New Roman" w:hAnsi="Times New Roman" w:cs="Times New Roman"/>
          <w:sz w:val="16"/>
          <w:szCs w:val="16"/>
        </w:rPr>
        <w:t>н-т</w:t>
      </w:r>
      <w:proofErr w:type="spellEnd"/>
      <w:r w:rsidRPr="00D36FA8">
        <w:rPr>
          <w:rFonts w:ascii="Times New Roman" w:hAnsi="Times New Roman" w:cs="Times New Roman"/>
          <w:sz w:val="16"/>
          <w:szCs w:val="16"/>
        </w:rPr>
        <w:t xml:space="preserve"> по </w:t>
      </w:r>
      <w:proofErr w:type="spellStart"/>
      <w:r w:rsidRPr="00D36FA8">
        <w:rPr>
          <w:rFonts w:ascii="Times New Roman" w:hAnsi="Times New Roman" w:cs="Times New Roman"/>
          <w:sz w:val="16"/>
          <w:szCs w:val="16"/>
        </w:rPr>
        <w:t>земл-тву</w:t>
      </w:r>
      <w:proofErr w:type="spellEnd"/>
      <w:r w:rsidRPr="00D36FA8">
        <w:rPr>
          <w:rFonts w:ascii="Times New Roman" w:hAnsi="Times New Roman" w:cs="Times New Roman"/>
          <w:sz w:val="16"/>
          <w:szCs w:val="16"/>
        </w:rPr>
        <w:t>. − М.ГУЗ, 20</w:t>
      </w:r>
      <w:r w:rsidRPr="00D36FA8">
        <w:rPr>
          <w:rFonts w:ascii="Times New Roman" w:hAnsi="Times New Roman"/>
          <w:sz w:val="16"/>
          <w:szCs w:val="16"/>
        </w:rPr>
        <w:t>1</w:t>
      </w:r>
      <w:r w:rsidRPr="00D36FA8">
        <w:rPr>
          <w:rFonts w:ascii="Times New Roman" w:hAnsi="Times New Roman" w:cs="Times New Roman"/>
          <w:sz w:val="16"/>
          <w:szCs w:val="16"/>
        </w:rPr>
        <w:t>0 – 25 с.</w:t>
      </w:r>
      <w:r w:rsidRPr="00D36FA8">
        <w:rPr>
          <w:rFonts w:ascii="Times New Roman" w:hAnsi="Times New Roman"/>
          <w:sz w:val="16"/>
          <w:szCs w:val="16"/>
        </w:rPr>
        <w:t xml:space="preserve"> </w:t>
      </w:r>
      <w:r w:rsidRPr="00D36FA8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 [Электронный ресурс]. ‒ 2011. ‒  Режим доступа</w:t>
      </w:r>
      <w:proofErr w:type="gramStart"/>
      <w:r w:rsidRPr="00D36FA8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:</w:t>
      </w:r>
      <w:proofErr w:type="gramEnd"/>
      <w:r w:rsidRPr="00D36FA8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</w:t>
      </w:r>
      <w:hyperlink r:id="rId14" w:history="1">
        <w:r w:rsidRPr="00D36FA8">
          <w:rPr>
            <w:rStyle w:val="af0"/>
            <w:rFonts w:ascii="Times New Roman" w:hAnsi="Times New Roman" w:cs="Times New Roman"/>
            <w:sz w:val="16"/>
            <w:szCs w:val="16"/>
          </w:rPr>
          <w:t>http://www.referun.com/n/ekonomicheskaya-effektivnost-gosudarstvennogo-kadastra-nedvizhimosti-v-sisteme-gosudarstvennogo-upravleniya-zemelnymi-res</w:t>
        </w:r>
      </w:hyperlink>
      <w:r w:rsidRPr="00D36FA8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. ‒ Дата доступа : 20.10.2011. </w:t>
      </w:r>
    </w:p>
    <w:p w:rsidR="0080155F" w:rsidRPr="00661BA1" w:rsidRDefault="0080155F" w:rsidP="00C538B1">
      <w:pPr>
        <w:keepNext/>
        <w:numPr>
          <w:ilvl w:val="0"/>
          <w:numId w:val="16"/>
        </w:numPr>
        <w:tabs>
          <w:tab w:val="left" w:pos="142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61BA1">
        <w:rPr>
          <w:rFonts w:ascii="Times New Roman" w:hAnsi="Times New Roman" w:cs="Times New Roman"/>
          <w:sz w:val="16"/>
          <w:szCs w:val="16"/>
        </w:rPr>
        <w:t>Свитин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, В.А. Общая модель определения эффективности</w:t>
      </w:r>
      <w:r w:rsidRPr="00661BA1">
        <w:rPr>
          <w:rFonts w:ascii="Times New Roman" w:hAnsi="Times New Roman" w:cs="Times New Roman"/>
          <w:bCs/>
          <w:sz w:val="16"/>
          <w:szCs w:val="16"/>
        </w:rPr>
        <w:t xml:space="preserve"> управления земельн</w:t>
      </w:r>
      <w:r w:rsidRPr="00661BA1">
        <w:rPr>
          <w:rFonts w:ascii="Times New Roman" w:hAnsi="Times New Roman" w:cs="Times New Roman"/>
          <w:bCs/>
          <w:sz w:val="16"/>
          <w:szCs w:val="16"/>
        </w:rPr>
        <w:t>ы</w:t>
      </w:r>
      <w:r w:rsidRPr="00661BA1">
        <w:rPr>
          <w:rFonts w:ascii="Times New Roman" w:hAnsi="Times New Roman" w:cs="Times New Roman"/>
          <w:bCs/>
          <w:sz w:val="16"/>
          <w:szCs w:val="16"/>
        </w:rPr>
        <w:t xml:space="preserve">ми ресурсами  </w:t>
      </w:r>
      <w:r w:rsidRPr="00661BA1">
        <w:rPr>
          <w:rFonts w:ascii="Times New Roman" w:hAnsi="Times New Roman" w:cs="Times New Roman"/>
          <w:sz w:val="16"/>
          <w:szCs w:val="16"/>
        </w:rPr>
        <w:t xml:space="preserve">/  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В.А.Свитин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 xml:space="preserve">  // Земля Беларуси. − 2010. − № 3. – С. 45−48. </w:t>
      </w:r>
    </w:p>
    <w:p w:rsidR="0080155F" w:rsidRPr="00661BA1" w:rsidRDefault="0080155F" w:rsidP="00C538B1">
      <w:pPr>
        <w:keepNext/>
        <w:numPr>
          <w:ilvl w:val="0"/>
          <w:numId w:val="16"/>
        </w:numPr>
        <w:tabs>
          <w:tab w:val="left" w:pos="142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661BA1">
        <w:rPr>
          <w:rFonts w:ascii="Times New Roman" w:hAnsi="Times New Roman" w:cs="Times New Roman"/>
          <w:sz w:val="16"/>
          <w:szCs w:val="16"/>
        </w:rPr>
        <w:t>Свитин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, В. А. Об эффективности управления землями сельскохозяйственного назначения / В. А. 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Свитин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 xml:space="preserve"> // АПК: проблемы функционирования экономики переходного периода: тез</w:t>
      </w:r>
      <w:proofErr w:type="gramStart"/>
      <w:r w:rsidRPr="00661BA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661BA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661BA1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661BA1">
        <w:rPr>
          <w:rFonts w:ascii="Times New Roman" w:hAnsi="Times New Roman" w:cs="Times New Roman"/>
          <w:sz w:val="16"/>
          <w:szCs w:val="16"/>
        </w:rPr>
        <w:t>окл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междун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конф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 xml:space="preserve">.− Гродно, 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Гродн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гос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. ун-т, 2002. – С. 38–39.</w:t>
      </w:r>
    </w:p>
    <w:p w:rsidR="0080155F" w:rsidRPr="00661BA1" w:rsidRDefault="0080155F" w:rsidP="00661BA1">
      <w:pPr>
        <w:keepNext/>
        <w:numPr>
          <w:ilvl w:val="0"/>
          <w:numId w:val="16"/>
        </w:numPr>
        <w:tabs>
          <w:tab w:val="left" w:pos="142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61BA1">
        <w:rPr>
          <w:rFonts w:ascii="Times New Roman" w:hAnsi="Times New Roman" w:cs="Times New Roman"/>
          <w:sz w:val="16"/>
          <w:szCs w:val="16"/>
        </w:rPr>
        <w:t>Свитин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, В. А. Оценка эффективности управления землями сельскохозяйстве</w:t>
      </w:r>
      <w:r w:rsidRPr="00661BA1">
        <w:rPr>
          <w:rFonts w:ascii="Times New Roman" w:hAnsi="Times New Roman" w:cs="Times New Roman"/>
          <w:sz w:val="16"/>
          <w:szCs w:val="16"/>
        </w:rPr>
        <w:t>н</w:t>
      </w:r>
      <w:r w:rsidRPr="00661BA1">
        <w:rPr>
          <w:rFonts w:ascii="Times New Roman" w:hAnsi="Times New Roman" w:cs="Times New Roman"/>
          <w:sz w:val="16"/>
          <w:szCs w:val="16"/>
        </w:rPr>
        <w:t>ного назначения / В. А. 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Свитин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 xml:space="preserve"> // Белорусское сельское хозяйство. – 2010. – № 10. – С.20–22.</w:t>
      </w:r>
    </w:p>
    <w:p w:rsidR="00F25F05" w:rsidRPr="00661BA1" w:rsidRDefault="00F25F05" w:rsidP="00C538B1">
      <w:pPr>
        <w:pStyle w:val="a3"/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aps/>
          <w:sz w:val="16"/>
          <w:szCs w:val="16"/>
        </w:rPr>
      </w:pPr>
      <w:proofErr w:type="spellStart"/>
      <w:r w:rsidRPr="00661BA1">
        <w:rPr>
          <w:rFonts w:ascii="Times New Roman" w:hAnsi="Times New Roman" w:cs="Times New Roman"/>
          <w:sz w:val="16"/>
          <w:szCs w:val="16"/>
        </w:rPr>
        <w:t>Свитин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, В.А. Теоретические основы формирования эффективной системы управления земельными ресурсами</w:t>
      </w:r>
      <w:proofErr w:type="gramStart"/>
      <w:r w:rsidRPr="00661BA1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661BA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моногр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. / В. А. 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Свитин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. – Горки</w:t>
      </w:r>
      <w:proofErr w:type="gramStart"/>
      <w:r w:rsidRPr="00661BA1">
        <w:rPr>
          <w:rFonts w:ascii="Times New Roman" w:hAnsi="Times New Roman" w:cs="Times New Roman"/>
          <w:sz w:val="16"/>
          <w:szCs w:val="16"/>
        </w:rPr>
        <w:t> :</w:t>
      </w:r>
      <w:proofErr w:type="gramEnd"/>
      <w:r w:rsidRPr="00661BA1">
        <w:rPr>
          <w:rFonts w:ascii="Times New Roman" w:hAnsi="Times New Roman" w:cs="Times New Roman"/>
          <w:sz w:val="16"/>
          <w:szCs w:val="16"/>
        </w:rPr>
        <w:t xml:space="preserve"> Белорусская  г</w:t>
      </w:r>
      <w:r w:rsidRPr="00661BA1">
        <w:rPr>
          <w:rFonts w:ascii="Times New Roman" w:hAnsi="Times New Roman" w:cs="Times New Roman"/>
          <w:sz w:val="16"/>
          <w:szCs w:val="16"/>
        </w:rPr>
        <w:t>о</w:t>
      </w:r>
      <w:r w:rsidRPr="00661BA1">
        <w:rPr>
          <w:rFonts w:ascii="Times New Roman" w:hAnsi="Times New Roman" w:cs="Times New Roman"/>
          <w:sz w:val="16"/>
          <w:szCs w:val="16"/>
        </w:rPr>
        <w:t xml:space="preserve">сударственная сельскохозяйственная академия, 2009. – 340 </w:t>
      </w:r>
      <w:proofErr w:type="gramStart"/>
      <w:r w:rsidRPr="00661BA1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661BA1">
        <w:rPr>
          <w:rFonts w:ascii="Times New Roman" w:hAnsi="Times New Roman" w:cs="Times New Roman"/>
          <w:sz w:val="16"/>
          <w:szCs w:val="16"/>
        </w:rPr>
        <w:t>.</w:t>
      </w:r>
    </w:p>
    <w:p w:rsidR="00F25F05" w:rsidRPr="00661BA1" w:rsidRDefault="00F25F05" w:rsidP="00C538B1">
      <w:pPr>
        <w:keepNext/>
        <w:numPr>
          <w:ilvl w:val="0"/>
          <w:numId w:val="16"/>
        </w:numPr>
        <w:tabs>
          <w:tab w:val="left" w:pos="567"/>
          <w:tab w:val="left" w:pos="709"/>
          <w:tab w:val="left" w:pos="91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61BA1">
        <w:rPr>
          <w:rFonts w:ascii="Times New Roman" w:hAnsi="Times New Roman" w:cs="Times New Roman"/>
          <w:sz w:val="16"/>
          <w:szCs w:val="16"/>
        </w:rPr>
        <w:t>Свитин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, В. А. Экономико-правовые и организационно-территориальные основы управления земельными ресурсами</w:t>
      </w:r>
      <w:proofErr w:type="gramStart"/>
      <w:r w:rsidRPr="00661BA1">
        <w:rPr>
          <w:rFonts w:ascii="Times New Roman" w:hAnsi="Times New Roman" w:cs="Times New Roman"/>
          <w:sz w:val="16"/>
          <w:szCs w:val="16"/>
        </w:rPr>
        <w:t> :</w:t>
      </w:r>
      <w:proofErr w:type="gramEnd"/>
      <w:r w:rsidRPr="00661BA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моногр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. / В. А. 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Свитин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, В. В. </w:t>
      </w:r>
      <w:proofErr w:type="spellStart"/>
      <w:r w:rsidRPr="00661BA1">
        <w:rPr>
          <w:rFonts w:ascii="Times New Roman" w:hAnsi="Times New Roman" w:cs="Times New Roman"/>
          <w:sz w:val="16"/>
          <w:szCs w:val="16"/>
        </w:rPr>
        <w:t>Матасева</w:t>
      </w:r>
      <w:proofErr w:type="spellEnd"/>
      <w:r w:rsidRPr="00661BA1">
        <w:rPr>
          <w:rFonts w:ascii="Times New Roman" w:hAnsi="Times New Roman" w:cs="Times New Roman"/>
          <w:sz w:val="16"/>
          <w:szCs w:val="16"/>
        </w:rPr>
        <w:t>. ‒ Горки</w:t>
      </w:r>
      <w:proofErr w:type="gramStart"/>
      <w:r w:rsidRPr="00661BA1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661BA1">
        <w:rPr>
          <w:rFonts w:ascii="Times New Roman" w:hAnsi="Times New Roman" w:cs="Times New Roman"/>
          <w:sz w:val="16"/>
          <w:szCs w:val="16"/>
        </w:rPr>
        <w:t xml:space="preserve"> БГСХА, 2012. ‒ 346 с.</w:t>
      </w:r>
    </w:p>
    <w:p w:rsidR="00C538B1" w:rsidRPr="00142E89" w:rsidRDefault="00C538B1" w:rsidP="00142E89">
      <w:pPr>
        <w:keepNext/>
        <w:numPr>
          <w:ilvl w:val="0"/>
          <w:numId w:val="16"/>
        </w:numPr>
        <w:tabs>
          <w:tab w:val="left" w:pos="567"/>
          <w:tab w:val="left" w:pos="912"/>
          <w:tab w:val="left" w:pos="1134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D624B">
        <w:rPr>
          <w:rFonts w:ascii="Times New Roman" w:hAnsi="Times New Roman" w:cs="Times New Roman"/>
          <w:sz w:val="16"/>
          <w:szCs w:val="16"/>
        </w:rPr>
        <w:t>Сунгуров</w:t>
      </w:r>
      <w:proofErr w:type="spellEnd"/>
      <w:r w:rsidRPr="00FD624B">
        <w:rPr>
          <w:rFonts w:ascii="Times New Roman" w:hAnsi="Times New Roman" w:cs="Times New Roman"/>
          <w:sz w:val="16"/>
          <w:szCs w:val="16"/>
        </w:rPr>
        <w:t>, В.У. Механизмы повышения экономической эффективности управл</w:t>
      </w:r>
      <w:r w:rsidRPr="00FD624B">
        <w:rPr>
          <w:rFonts w:ascii="Times New Roman" w:hAnsi="Times New Roman" w:cs="Times New Roman"/>
          <w:sz w:val="16"/>
          <w:szCs w:val="16"/>
        </w:rPr>
        <w:t>е</w:t>
      </w:r>
      <w:r w:rsidRPr="00142E89">
        <w:rPr>
          <w:rFonts w:ascii="Times New Roman" w:hAnsi="Times New Roman" w:cs="Times New Roman"/>
          <w:sz w:val="16"/>
          <w:szCs w:val="16"/>
        </w:rPr>
        <w:t xml:space="preserve">ния земельными ресурсами региона </w:t>
      </w:r>
      <w:proofErr w:type="spellStart"/>
      <w:r w:rsidRPr="00142E89">
        <w:rPr>
          <w:rFonts w:ascii="Times New Roman" w:hAnsi="Times New Roman" w:cs="Times New Roman"/>
          <w:sz w:val="16"/>
          <w:szCs w:val="16"/>
        </w:rPr>
        <w:t>автореф</w:t>
      </w:r>
      <w:proofErr w:type="spellEnd"/>
      <w:r w:rsidRPr="00142E89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142E89">
        <w:rPr>
          <w:rFonts w:ascii="Times New Roman" w:hAnsi="Times New Roman" w:cs="Times New Roman"/>
          <w:sz w:val="16"/>
          <w:szCs w:val="16"/>
        </w:rPr>
        <w:t>дис</w:t>
      </w:r>
      <w:proofErr w:type="spellEnd"/>
      <w:r w:rsidRPr="00142E89">
        <w:rPr>
          <w:rFonts w:ascii="Times New Roman" w:hAnsi="Times New Roman" w:cs="Times New Roman"/>
          <w:sz w:val="16"/>
          <w:szCs w:val="16"/>
        </w:rPr>
        <w:t>…  канд. эк. наук: 08.00.</w:t>
      </w:r>
      <w:r w:rsidRPr="00142E89">
        <w:rPr>
          <w:rFonts w:ascii="Times New Roman" w:hAnsi="Times New Roman"/>
          <w:sz w:val="16"/>
          <w:szCs w:val="16"/>
        </w:rPr>
        <w:t>05</w:t>
      </w:r>
      <w:r w:rsidRPr="00142E89">
        <w:rPr>
          <w:rFonts w:ascii="Times New Roman" w:hAnsi="Times New Roman" w:cs="Times New Roman"/>
          <w:sz w:val="16"/>
          <w:szCs w:val="16"/>
        </w:rPr>
        <w:t xml:space="preserve">/ </w:t>
      </w:r>
      <w:r w:rsidRPr="00142E89">
        <w:rPr>
          <w:rFonts w:ascii="Times New Roman" w:hAnsi="Times New Roman"/>
          <w:sz w:val="16"/>
          <w:szCs w:val="16"/>
        </w:rPr>
        <w:t>В</w:t>
      </w:r>
      <w:r w:rsidRPr="00142E89">
        <w:rPr>
          <w:rFonts w:ascii="Times New Roman" w:hAnsi="Times New Roman" w:cs="Times New Roman"/>
          <w:sz w:val="16"/>
          <w:szCs w:val="16"/>
        </w:rPr>
        <w:t>. </w:t>
      </w:r>
      <w:r w:rsidRPr="00142E89">
        <w:rPr>
          <w:rFonts w:ascii="Times New Roman" w:hAnsi="Times New Roman"/>
          <w:sz w:val="16"/>
          <w:szCs w:val="16"/>
        </w:rPr>
        <w:t>У</w:t>
      </w:r>
      <w:r w:rsidRPr="00142E89">
        <w:rPr>
          <w:rFonts w:ascii="Times New Roman" w:hAnsi="Times New Roman" w:cs="Times New Roman"/>
          <w:sz w:val="16"/>
          <w:szCs w:val="16"/>
        </w:rPr>
        <w:t>. </w:t>
      </w:r>
      <w:proofErr w:type="spellStart"/>
      <w:r w:rsidRPr="00142E89">
        <w:rPr>
          <w:rFonts w:ascii="Times New Roman" w:hAnsi="Times New Roman" w:cs="Times New Roman"/>
          <w:sz w:val="16"/>
          <w:szCs w:val="16"/>
        </w:rPr>
        <w:t>Сунгуров</w:t>
      </w:r>
      <w:proofErr w:type="spellEnd"/>
      <w:r w:rsidRPr="00142E89">
        <w:rPr>
          <w:rFonts w:ascii="Times New Roman" w:hAnsi="Times New Roman"/>
          <w:sz w:val="16"/>
          <w:szCs w:val="16"/>
        </w:rPr>
        <w:t xml:space="preserve"> </w:t>
      </w:r>
      <w:r w:rsidRPr="00142E89">
        <w:rPr>
          <w:rFonts w:ascii="Times New Roman" w:hAnsi="Times New Roman" w:cs="Times New Roman"/>
          <w:sz w:val="16"/>
          <w:szCs w:val="16"/>
        </w:rPr>
        <w:t xml:space="preserve">; </w:t>
      </w:r>
      <w:r w:rsidRPr="00142E89">
        <w:rPr>
          <w:rFonts w:ascii="Times New Roman" w:hAnsi="Times New Roman"/>
          <w:sz w:val="16"/>
          <w:szCs w:val="16"/>
        </w:rPr>
        <w:t xml:space="preserve">Владимирский </w:t>
      </w:r>
      <w:proofErr w:type="spellStart"/>
      <w:r w:rsidRPr="00142E89">
        <w:rPr>
          <w:rFonts w:ascii="Times New Roman" w:hAnsi="Times New Roman"/>
          <w:sz w:val="16"/>
          <w:szCs w:val="16"/>
        </w:rPr>
        <w:t>г</w:t>
      </w:r>
      <w:r w:rsidRPr="00142E89">
        <w:rPr>
          <w:rFonts w:ascii="Times New Roman" w:hAnsi="Times New Roman" w:cs="Times New Roman"/>
          <w:sz w:val="16"/>
          <w:szCs w:val="16"/>
        </w:rPr>
        <w:t>ос</w:t>
      </w:r>
      <w:proofErr w:type="gramStart"/>
      <w:r w:rsidRPr="00142E89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142E89">
        <w:rPr>
          <w:rFonts w:ascii="Times New Roman" w:hAnsi="Times New Roman" w:cs="Times New Roman"/>
          <w:sz w:val="16"/>
          <w:szCs w:val="16"/>
        </w:rPr>
        <w:t>н-т</w:t>
      </w:r>
      <w:proofErr w:type="spellEnd"/>
      <w:r w:rsidRPr="00142E89">
        <w:rPr>
          <w:rFonts w:ascii="Times New Roman" w:hAnsi="Times New Roman" w:cs="Times New Roman"/>
          <w:sz w:val="16"/>
          <w:szCs w:val="16"/>
        </w:rPr>
        <w:t xml:space="preserve">. − </w:t>
      </w:r>
      <w:r w:rsidRPr="00142E89">
        <w:rPr>
          <w:rFonts w:ascii="Times New Roman" w:hAnsi="Times New Roman"/>
          <w:sz w:val="16"/>
          <w:szCs w:val="16"/>
        </w:rPr>
        <w:t>Владимир</w:t>
      </w:r>
      <w:proofErr w:type="gramStart"/>
      <w:r w:rsidRPr="00142E89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142E89">
        <w:rPr>
          <w:rFonts w:ascii="Times New Roman" w:hAnsi="Times New Roman" w:cs="Times New Roman"/>
          <w:sz w:val="16"/>
          <w:szCs w:val="16"/>
        </w:rPr>
        <w:t xml:space="preserve"> 20</w:t>
      </w:r>
      <w:r w:rsidRPr="00142E89">
        <w:rPr>
          <w:rFonts w:ascii="Times New Roman" w:hAnsi="Times New Roman"/>
          <w:sz w:val="16"/>
          <w:szCs w:val="16"/>
        </w:rPr>
        <w:t>10</w:t>
      </w:r>
      <w:r w:rsidRPr="00142E89">
        <w:rPr>
          <w:rFonts w:ascii="Times New Roman" w:hAnsi="Times New Roman" w:cs="Times New Roman"/>
          <w:sz w:val="16"/>
          <w:szCs w:val="16"/>
        </w:rPr>
        <w:t xml:space="preserve"> – 25 с.</w:t>
      </w:r>
      <w:r w:rsidRPr="00142E89">
        <w:rPr>
          <w:rFonts w:ascii="Times New Roman" w:hAnsi="Times New Roman"/>
          <w:sz w:val="16"/>
          <w:szCs w:val="16"/>
        </w:rPr>
        <w:t xml:space="preserve"> </w:t>
      </w:r>
      <w:r w:rsidRPr="00142E89">
        <w:rPr>
          <w:rFonts w:ascii="Times New Roman" w:hAnsi="Times New Roman" w:cs="Times New Roman"/>
          <w:sz w:val="16"/>
          <w:szCs w:val="16"/>
        </w:rPr>
        <w:t xml:space="preserve">  [Электронный р</w:t>
      </w:r>
      <w:r w:rsidRPr="00142E89">
        <w:rPr>
          <w:rFonts w:ascii="Times New Roman" w:hAnsi="Times New Roman" w:cs="Times New Roman"/>
          <w:sz w:val="16"/>
          <w:szCs w:val="16"/>
        </w:rPr>
        <w:t>е</w:t>
      </w:r>
      <w:r w:rsidRPr="00142E89">
        <w:rPr>
          <w:rFonts w:ascii="Times New Roman" w:hAnsi="Times New Roman" w:cs="Times New Roman"/>
          <w:sz w:val="16"/>
          <w:szCs w:val="16"/>
        </w:rPr>
        <w:t>сурс]. ‒ 2011. ‒  Режим доступа</w:t>
      </w:r>
      <w:proofErr w:type="gramStart"/>
      <w:r w:rsidRPr="00142E89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142E89">
        <w:rPr>
          <w:rFonts w:ascii="Times New Roman" w:hAnsi="Times New Roman" w:cs="Times New Roman"/>
          <w:sz w:val="16"/>
          <w:szCs w:val="16"/>
        </w:rPr>
        <w:t xml:space="preserve">  </w:t>
      </w:r>
      <w:hyperlink w:history="1">
        <w:r w:rsidRPr="00142E89">
          <w:rPr>
            <w:rStyle w:val="af0"/>
            <w:rFonts w:ascii="Times New Roman" w:hAnsi="Times New Roman"/>
            <w:sz w:val="16"/>
            <w:szCs w:val="16"/>
          </w:rPr>
          <w:t>http://www.dissercat. com/content/mekhanizmy-povysheniya-ekonomicheskoi-effektivnosti-upravleniya-zemelnymi-resursami-regiona?_openstat=cmVmZXJ1bi5jb207bm9kZTthZDE7</w:t>
        </w:r>
      </w:hyperlink>
      <w:r w:rsidRPr="00142E89">
        <w:rPr>
          <w:rFonts w:ascii="Times New Roman" w:hAnsi="Times New Roman" w:cs="Times New Roman"/>
          <w:sz w:val="16"/>
          <w:szCs w:val="16"/>
        </w:rPr>
        <w:t xml:space="preserve">. ‒ Дата доступа : 20.08.2011. </w:t>
      </w:r>
    </w:p>
    <w:p w:rsidR="00142E89" w:rsidRPr="00142E89" w:rsidRDefault="00142E89" w:rsidP="00142E89">
      <w:pPr>
        <w:pStyle w:val="a3"/>
        <w:keepNext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Цыбикова</w:t>
      </w:r>
      <w:proofErr w:type="spellEnd"/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Е.Б. Эффективность деятельности региональных органов исполн</w:t>
      </w:r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тельной власти в сфере управления недвижимым имуществом: автореферат </w:t>
      </w:r>
      <w:proofErr w:type="spellStart"/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</w:t>
      </w:r>
      <w:proofErr w:type="spellEnd"/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... ка</w:t>
      </w:r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дидата экономических наук: 08.00.05 / Е.Б. </w:t>
      </w:r>
      <w:proofErr w:type="spellStart"/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Цыбикова</w:t>
      </w:r>
      <w:proofErr w:type="spellEnd"/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</w:t>
      </w:r>
      <w:proofErr w:type="spellStart"/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Восточно-Сибирский</w:t>
      </w:r>
      <w:proofErr w:type="spellEnd"/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государс</w:t>
      </w:r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</w:t>
      </w:r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венный университет технологий и управления.- Улан-Удэ, ВСГУТУ –2013 – 22 </w:t>
      </w:r>
      <w:proofErr w:type="gramStart"/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End"/>
      <w:r w:rsidRPr="00142E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4304A4" w:rsidRPr="00142E89" w:rsidRDefault="004304A4" w:rsidP="00142E89">
      <w:pPr>
        <w:pStyle w:val="ad"/>
        <w:keepNext/>
        <w:numPr>
          <w:ilvl w:val="0"/>
          <w:numId w:val="16"/>
        </w:numPr>
        <w:tabs>
          <w:tab w:val="left" w:pos="567"/>
          <w:tab w:val="left" w:pos="1134"/>
        </w:tabs>
        <w:spacing w:before="0" w:beforeAutospacing="0" w:after="0" w:afterAutospacing="0" w:line="264" w:lineRule="auto"/>
        <w:ind w:left="0" w:firstLine="284"/>
        <w:jc w:val="both"/>
        <w:rPr>
          <w:sz w:val="16"/>
          <w:szCs w:val="16"/>
        </w:rPr>
      </w:pPr>
      <w:r w:rsidRPr="00142E89">
        <w:rPr>
          <w:sz w:val="16"/>
          <w:szCs w:val="16"/>
        </w:rPr>
        <w:t>Эффективность управления социально-экономическом развитием администр</w:t>
      </w:r>
      <w:r w:rsidRPr="00142E89">
        <w:rPr>
          <w:sz w:val="16"/>
          <w:szCs w:val="16"/>
        </w:rPr>
        <w:t>а</w:t>
      </w:r>
      <w:r w:rsidRPr="00142E89">
        <w:rPr>
          <w:sz w:val="16"/>
          <w:szCs w:val="16"/>
        </w:rPr>
        <w:t>тивно-территориальных образований</w:t>
      </w:r>
      <w:proofErr w:type="gramStart"/>
      <w:r w:rsidRPr="00142E89">
        <w:rPr>
          <w:sz w:val="16"/>
          <w:szCs w:val="16"/>
        </w:rPr>
        <w:t xml:space="preserve"> :</w:t>
      </w:r>
      <w:proofErr w:type="gramEnd"/>
      <w:r w:rsidRPr="00142E89">
        <w:rPr>
          <w:sz w:val="16"/>
          <w:szCs w:val="16"/>
        </w:rPr>
        <w:t xml:space="preserve"> </w:t>
      </w:r>
      <w:r w:rsidR="00B161D8">
        <w:rPr>
          <w:sz w:val="16"/>
          <w:szCs w:val="16"/>
        </w:rPr>
        <w:t>м</w:t>
      </w:r>
      <w:r w:rsidRPr="00142E89">
        <w:rPr>
          <w:sz w:val="16"/>
          <w:szCs w:val="16"/>
        </w:rPr>
        <w:t xml:space="preserve">онография. Под </w:t>
      </w:r>
      <w:proofErr w:type="spellStart"/>
      <w:proofErr w:type="gramStart"/>
      <w:r w:rsidRPr="00142E89">
        <w:rPr>
          <w:sz w:val="16"/>
          <w:szCs w:val="16"/>
        </w:rPr>
        <w:t>ред</w:t>
      </w:r>
      <w:proofErr w:type="spellEnd"/>
      <w:proofErr w:type="gramEnd"/>
      <w:r w:rsidRPr="00142E89">
        <w:rPr>
          <w:sz w:val="16"/>
          <w:szCs w:val="16"/>
        </w:rPr>
        <w:t xml:space="preserve"> В.И. Терехина. ‒ М.</w:t>
      </w:r>
      <w:proofErr w:type="gramStart"/>
      <w:r w:rsidRPr="00142E89">
        <w:rPr>
          <w:sz w:val="16"/>
          <w:szCs w:val="16"/>
        </w:rPr>
        <w:t xml:space="preserve"> :</w:t>
      </w:r>
      <w:proofErr w:type="gramEnd"/>
      <w:r w:rsidRPr="00142E89">
        <w:rPr>
          <w:sz w:val="16"/>
          <w:szCs w:val="16"/>
        </w:rPr>
        <w:t xml:space="preserve"> И</w:t>
      </w:r>
      <w:r w:rsidRPr="00142E89">
        <w:rPr>
          <w:sz w:val="16"/>
          <w:szCs w:val="16"/>
        </w:rPr>
        <w:t>Н</w:t>
      </w:r>
      <w:r w:rsidRPr="00142E89">
        <w:rPr>
          <w:sz w:val="16"/>
          <w:szCs w:val="16"/>
        </w:rPr>
        <w:t>ФРА. 2013. ‒ 316 с.</w:t>
      </w:r>
    </w:p>
    <w:p w:rsidR="00F25F05" w:rsidRPr="00142E89" w:rsidRDefault="00F25F05" w:rsidP="00142E89">
      <w:pPr>
        <w:keepNext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F25F05" w:rsidRPr="004D14FE" w:rsidRDefault="00F25F05" w:rsidP="00A3719E">
      <w:pPr>
        <w:pStyle w:val="ab"/>
        <w:keepNext/>
        <w:ind w:firstLine="284"/>
        <w:rPr>
          <w:sz w:val="20"/>
        </w:rPr>
      </w:pPr>
    </w:p>
    <w:p w:rsidR="00F25F05" w:rsidRPr="004D14FE" w:rsidRDefault="00F25F05" w:rsidP="00A3719E">
      <w:pPr>
        <w:pStyle w:val="ab"/>
        <w:keepNext/>
        <w:ind w:firstLine="284"/>
        <w:rPr>
          <w:sz w:val="20"/>
        </w:rPr>
      </w:pPr>
    </w:p>
    <w:p w:rsidR="00F25F05" w:rsidRPr="004D14FE" w:rsidRDefault="00F25F05" w:rsidP="00A3719E">
      <w:pPr>
        <w:pStyle w:val="ab"/>
        <w:keepNext/>
        <w:ind w:firstLine="284"/>
        <w:rPr>
          <w:sz w:val="20"/>
        </w:rPr>
      </w:pPr>
    </w:p>
    <w:p w:rsidR="00A3719E" w:rsidRPr="00C538B1" w:rsidRDefault="00A3719E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A3719E" w:rsidRPr="00A3719E" w:rsidRDefault="00A3719E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3719E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p w:rsidR="00A3719E" w:rsidRPr="00EA1C09" w:rsidRDefault="00A3719E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5243"/>
        <w:gridCol w:w="704"/>
      </w:tblGrid>
      <w:tr w:rsidR="00A3719E" w:rsidRPr="005640EC" w:rsidTr="00CA3D53">
        <w:tc>
          <w:tcPr>
            <w:tcW w:w="5635" w:type="dxa"/>
            <w:gridSpan w:val="2"/>
          </w:tcPr>
          <w:p w:rsidR="00A3719E" w:rsidRPr="005640EC" w:rsidRDefault="00A3719E" w:rsidP="00A3719E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5640EC">
              <w:rPr>
                <w:rFonts w:ascii="Times New Roman" w:hAnsi="Times New Roman"/>
                <w:sz w:val="16"/>
                <w:szCs w:val="16"/>
              </w:rPr>
              <w:t>Введение</w:t>
            </w:r>
          </w:p>
        </w:tc>
        <w:tc>
          <w:tcPr>
            <w:tcW w:w="704" w:type="dxa"/>
          </w:tcPr>
          <w:p w:rsidR="00A3719E" w:rsidRPr="005640EC" w:rsidRDefault="00A3719E" w:rsidP="00A3719E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5640EC">
              <w:rPr>
                <w:rFonts w:ascii="Times New Roman" w:hAnsi="Times New Roman"/>
                <w:caps/>
                <w:sz w:val="16"/>
                <w:szCs w:val="16"/>
              </w:rPr>
              <w:t>3</w:t>
            </w:r>
          </w:p>
        </w:tc>
      </w:tr>
      <w:tr w:rsidR="00A3719E" w:rsidRPr="006D397C" w:rsidTr="00CA3D53">
        <w:tc>
          <w:tcPr>
            <w:tcW w:w="392" w:type="dxa"/>
          </w:tcPr>
          <w:p w:rsidR="00A3719E" w:rsidRPr="005640EC" w:rsidRDefault="00A3719E" w:rsidP="00A3719E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1.</w:t>
            </w:r>
          </w:p>
        </w:tc>
        <w:tc>
          <w:tcPr>
            <w:tcW w:w="5243" w:type="dxa"/>
          </w:tcPr>
          <w:p w:rsidR="00A3719E" w:rsidRPr="00A3719E" w:rsidRDefault="00A3719E" w:rsidP="00A3719E">
            <w:pPr>
              <w:pStyle w:val="a3"/>
              <w:keepNext/>
              <w:ind w:left="0"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19E">
              <w:rPr>
                <w:rFonts w:ascii="Times New Roman" w:hAnsi="Times New Roman"/>
                <w:sz w:val="16"/>
                <w:szCs w:val="16"/>
              </w:rPr>
              <w:t>Понятие и сущность эффективности 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719E">
              <w:rPr>
                <w:rFonts w:ascii="Times New Roman" w:hAnsi="Times New Roman"/>
                <w:sz w:val="16"/>
                <w:szCs w:val="16"/>
              </w:rPr>
              <w:t>земельными ресурсами</w:t>
            </w:r>
          </w:p>
        </w:tc>
        <w:tc>
          <w:tcPr>
            <w:tcW w:w="704" w:type="dxa"/>
          </w:tcPr>
          <w:p w:rsidR="00A3719E" w:rsidRPr="006D397C" w:rsidRDefault="00A3719E" w:rsidP="00A3719E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5</w:t>
            </w:r>
          </w:p>
        </w:tc>
      </w:tr>
      <w:tr w:rsidR="00A3719E" w:rsidRPr="006D397C" w:rsidTr="00CA3D53">
        <w:tc>
          <w:tcPr>
            <w:tcW w:w="392" w:type="dxa"/>
          </w:tcPr>
          <w:p w:rsidR="00A3719E" w:rsidRPr="005640EC" w:rsidRDefault="00A3719E" w:rsidP="00A3719E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2.</w:t>
            </w:r>
          </w:p>
        </w:tc>
        <w:tc>
          <w:tcPr>
            <w:tcW w:w="5243" w:type="dxa"/>
          </w:tcPr>
          <w:p w:rsidR="00A3719E" w:rsidRPr="00485718" w:rsidRDefault="00485718" w:rsidP="00485718">
            <w:pPr>
              <w:keepNext/>
              <w:ind w:firstLine="34"/>
              <w:contextualSpacing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 w:rsidRPr="00485718"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Методика определения эффективности управления земельными ресу</w:t>
            </w:r>
            <w:r w:rsidRPr="00485718"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р</w:t>
            </w:r>
            <w:r w:rsidRPr="00485718"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сами </w:t>
            </w: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704" w:type="dxa"/>
          </w:tcPr>
          <w:p w:rsidR="00485718" w:rsidRDefault="00485718" w:rsidP="00485718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A3719E" w:rsidRPr="006D397C" w:rsidRDefault="00485718" w:rsidP="00485718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12</w:t>
            </w:r>
          </w:p>
        </w:tc>
      </w:tr>
      <w:tr w:rsidR="00A3719E" w:rsidRPr="006D397C" w:rsidTr="00CA3D53">
        <w:tc>
          <w:tcPr>
            <w:tcW w:w="392" w:type="dxa"/>
          </w:tcPr>
          <w:p w:rsidR="00A3719E" w:rsidRPr="005640EC" w:rsidRDefault="00A3719E" w:rsidP="00A3719E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3.</w:t>
            </w:r>
          </w:p>
        </w:tc>
        <w:tc>
          <w:tcPr>
            <w:tcW w:w="5243" w:type="dxa"/>
          </w:tcPr>
          <w:p w:rsidR="00A3719E" w:rsidRPr="007B18BF" w:rsidRDefault="007B18BF" w:rsidP="007B18BF">
            <w:pPr>
              <w:pStyle w:val="Style10"/>
              <w:keepNext/>
              <w:widowControl/>
              <w:spacing w:line="240" w:lineRule="auto"/>
              <w:ind w:firstLine="0"/>
              <w:rPr>
                <w:sz w:val="16"/>
                <w:szCs w:val="16"/>
              </w:rPr>
            </w:pPr>
            <w:r w:rsidRPr="007B18BF">
              <w:rPr>
                <w:rStyle w:val="FontStyle42"/>
                <w:rFonts w:ascii="Times New Roman" w:hAnsi="Times New Roman" w:cs="Times New Roman"/>
                <w:sz w:val="16"/>
                <w:szCs w:val="16"/>
              </w:rPr>
              <w:t>Общие показатели эффективности управления земельными</w:t>
            </w:r>
            <w:r>
              <w:rPr>
                <w:rStyle w:val="FontStyle4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8BF">
              <w:rPr>
                <w:rStyle w:val="FontStyle42"/>
                <w:rFonts w:ascii="Times New Roman" w:hAnsi="Times New Roman" w:cs="Times New Roman"/>
                <w:sz w:val="16"/>
                <w:szCs w:val="16"/>
              </w:rPr>
              <w:t>ресурсами</w:t>
            </w:r>
            <w:proofErr w:type="gramStart"/>
            <w:r>
              <w:rPr>
                <w:rStyle w:val="FontStyle42"/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Style w:val="FontStyle42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4" w:type="dxa"/>
          </w:tcPr>
          <w:p w:rsidR="00A3719E" w:rsidRPr="006D397C" w:rsidRDefault="00A3719E" w:rsidP="00A3719E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</w:t>
            </w:r>
            <w:r w:rsidR="007B18BF"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</w:tr>
      <w:tr w:rsidR="00A3719E" w:rsidRPr="006D397C" w:rsidTr="00CA3D53">
        <w:tc>
          <w:tcPr>
            <w:tcW w:w="5635" w:type="dxa"/>
            <w:gridSpan w:val="2"/>
          </w:tcPr>
          <w:p w:rsidR="00A3719E" w:rsidRPr="006D397C" w:rsidRDefault="00A3719E" w:rsidP="00A3719E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аключение</w:t>
            </w:r>
            <w:r w:rsidR="007B18BF">
              <w:rPr>
                <w:rFonts w:ascii="Times New Roman" w:hAnsi="Times New Roman"/>
                <w:sz w:val="16"/>
                <w:szCs w:val="16"/>
              </w:rPr>
              <w:t xml:space="preserve"> …………………………………………………………………………</w:t>
            </w:r>
          </w:p>
        </w:tc>
        <w:tc>
          <w:tcPr>
            <w:tcW w:w="704" w:type="dxa"/>
          </w:tcPr>
          <w:p w:rsidR="00A3719E" w:rsidRPr="006D397C" w:rsidRDefault="00A3719E" w:rsidP="00F35606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</w:t>
            </w:r>
            <w:r w:rsidR="00F35606">
              <w:rPr>
                <w:rFonts w:ascii="Times New Roman" w:hAnsi="Times New Roman"/>
                <w:caps/>
                <w:sz w:val="16"/>
                <w:szCs w:val="16"/>
              </w:rPr>
              <w:t>5</w:t>
            </w:r>
          </w:p>
        </w:tc>
      </w:tr>
      <w:tr w:rsidR="00A3719E" w:rsidRPr="006D397C" w:rsidTr="00CA3D53">
        <w:tc>
          <w:tcPr>
            <w:tcW w:w="5635" w:type="dxa"/>
            <w:gridSpan w:val="2"/>
          </w:tcPr>
          <w:p w:rsidR="00A3719E" w:rsidRPr="006D397C" w:rsidRDefault="00A3719E" w:rsidP="00A3719E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 w:rsidR="007B18BF">
              <w:rPr>
                <w:rFonts w:ascii="Times New Roman" w:hAnsi="Times New Roman"/>
                <w:sz w:val="16"/>
                <w:szCs w:val="16"/>
              </w:rPr>
              <w:t xml:space="preserve"> ………………………………………………………………………….</w:t>
            </w:r>
          </w:p>
        </w:tc>
        <w:tc>
          <w:tcPr>
            <w:tcW w:w="704" w:type="dxa"/>
          </w:tcPr>
          <w:p w:rsidR="00A3719E" w:rsidRPr="006D397C" w:rsidRDefault="0061648F" w:rsidP="00A3719E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28</w:t>
            </w:r>
          </w:p>
        </w:tc>
      </w:tr>
    </w:tbl>
    <w:p w:rsidR="00A3719E" w:rsidRPr="006D397C" w:rsidRDefault="00A3719E" w:rsidP="00A3719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F25F05" w:rsidRPr="004D14FE" w:rsidRDefault="00F25F05" w:rsidP="00A3719E">
      <w:pPr>
        <w:pStyle w:val="ab"/>
        <w:keepNext/>
        <w:ind w:firstLine="284"/>
        <w:rPr>
          <w:sz w:val="20"/>
        </w:rPr>
      </w:pPr>
    </w:p>
    <w:p w:rsidR="00F25F05" w:rsidRDefault="00F25F05" w:rsidP="00A3719E">
      <w:pPr>
        <w:pStyle w:val="ab"/>
        <w:keepNext/>
        <w:ind w:firstLine="284"/>
        <w:jc w:val="both"/>
        <w:rPr>
          <w:sz w:val="20"/>
        </w:rPr>
      </w:pPr>
    </w:p>
    <w:p w:rsidR="00B769F5" w:rsidRDefault="00B769F5" w:rsidP="00A3719E">
      <w:pPr>
        <w:pStyle w:val="ab"/>
        <w:keepNext/>
        <w:ind w:firstLine="284"/>
        <w:jc w:val="both"/>
        <w:rPr>
          <w:sz w:val="20"/>
        </w:rPr>
      </w:pPr>
    </w:p>
    <w:p w:rsidR="00B769F5" w:rsidRDefault="00B769F5" w:rsidP="00A3719E">
      <w:pPr>
        <w:pStyle w:val="ab"/>
        <w:keepNext/>
        <w:ind w:firstLine="284"/>
        <w:jc w:val="both"/>
        <w:rPr>
          <w:sz w:val="20"/>
        </w:rPr>
      </w:pPr>
    </w:p>
    <w:p w:rsidR="00B769F5" w:rsidRDefault="00B769F5" w:rsidP="00A3719E">
      <w:pPr>
        <w:pStyle w:val="ab"/>
        <w:keepNext/>
        <w:ind w:firstLine="284"/>
        <w:jc w:val="both"/>
        <w:rPr>
          <w:sz w:val="20"/>
        </w:rPr>
      </w:pPr>
    </w:p>
    <w:p w:rsidR="00B769F5" w:rsidRDefault="00B769F5" w:rsidP="00A3719E">
      <w:pPr>
        <w:pStyle w:val="ab"/>
        <w:keepNext/>
        <w:ind w:firstLine="284"/>
        <w:jc w:val="both"/>
        <w:rPr>
          <w:sz w:val="20"/>
        </w:rPr>
      </w:pPr>
    </w:p>
    <w:p w:rsidR="00B769F5" w:rsidRDefault="00B769F5" w:rsidP="00A3719E">
      <w:pPr>
        <w:pStyle w:val="ab"/>
        <w:keepNext/>
        <w:ind w:firstLine="284"/>
        <w:jc w:val="both"/>
        <w:rPr>
          <w:sz w:val="20"/>
        </w:rPr>
      </w:pPr>
    </w:p>
    <w:p w:rsidR="00B769F5" w:rsidRDefault="00B769F5" w:rsidP="00A3719E">
      <w:pPr>
        <w:pStyle w:val="ab"/>
        <w:keepNext/>
        <w:ind w:firstLine="284"/>
        <w:jc w:val="both"/>
        <w:rPr>
          <w:sz w:val="20"/>
        </w:rPr>
      </w:pPr>
    </w:p>
    <w:p w:rsidR="00B769F5" w:rsidRDefault="00B769F5" w:rsidP="00A3719E">
      <w:pPr>
        <w:pStyle w:val="ab"/>
        <w:keepNext/>
        <w:ind w:firstLine="284"/>
        <w:jc w:val="both"/>
        <w:rPr>
          <w:sz w:val="20"/>
        </w:rPr>
      </w:pPr>
    </w:p>
    <w:p w:rsidR="00B769F5" w:rsidRDefault="00B769F5" w:rsidP="00A3719E">
      <w:pPr>
        <w:pStyle w:val="ab"/>
        <w:keepNext/>
        <w:ind w:firstLine="284"/>
        <w:jc w:val="both"/>
        <w:rPr>
          <w:sz w:val="20"/>
        </w:rPr>
      </w:pPr>
    </w:p>
    <w:p w:rsidR="00B769F5" w:rsidRDefault="00B769F5" w:rsidP="00A3719E">
      <w:pPr>
        <w:pStyle w:val="ab"/>
        <w:keepNext/>
        <w:ind w:firstLine="284"/>
        <w:jc w:val="both"/>
        <w:rPr>
          <w:sz w:val="20"/>
        </w:rPr>
      </w:pPr>
    </w:p>
    <w:p w:rsidR="00B769F5" w:rsidRDefault="00B769F5" w:rsidP="00A3719E">
      <w:pPr>
        <w:pStyle w:val="ab"/>
        <w:keepNext/>
        <w:ind w:firstLine="284"/>
        <w:jc w:val="both"/>
        <w:rPr>
          <w:sz w:val="20"/>
        </w:rPr>
      </w:pPr>
    </w:p>
    <w:p w:rsidR="00B769F5" w:rsidRPr="004D14FE" w:rsidRDefault="00B769F5" w:rsidP="00A3719E">
      <w:pPr>
        <w:pStyle w:val="ab"/>
        <w:keepNext/>
        <w:ind w:firstLine="284"/>
        <w:jc w:val="both"/>
        <w:rPr>
          <w:sz w:val="20"/>
        </w:rPr>
      </w:pPr>
    </w:p>
    <w:p w:rsidR="00F25F05" w:rsidRPr="004D14FE" w:rsidRDefault="00F25F05" w:rsidP="00A3719E">
      <w:pPr>
        <w:pStyle w:val="ab"/>
        <w:keepNext/>
        <w:ind w:firstLine="284"/>
        <w:jc w:val="both"/>
        <w:rPr>
          <w:sz w:val="20"/>
        </w:rPr>
      </w:pPr>
    </w:p>
    <w:p w:rsidR="00F25F05" w:rsidRPr="004D14FE" w:rsidRDefault="00F25F05" w:rsidP="00A3719E">
      <w:pPr>
        <w:pStyle w:val="ab"/>
        <w:keepNext/>
        <w:ind w:firstLine="284"/>
        <w:rPr>
          <w:sz w:val="20"/>
        </w:rPr>
      </w:pPr>
      <w:r w:rsidRPr="004D14FE">
        <w:rPr>
          <w:sz w:val="20"/>
        </w:rPr>
        <w:t>Производственно-практическое издание</w:t>
      </w:r>
    </w:p>
    <w:p w:rsidR="00F25F05" w:rsidRPr="004D14FE" w:rsidRDefault="00F25F05" w:rsidP="00A3719E">
      <w:pPr>
        <w:pStyle w:val="ab"/>
        <w:keepNext/>
        <w:ind w:firstLine="284"/>
        <w:rPr>
          <w:b/>
          <w:sz w:val="20"/>
        </w:rPr>
      </w:pPr>
    </w:p>
    <w:p w:rsidR="00F25F05" w:rsidRPr="004D14FE" w:rsidRDefault="00F25F05" w:rsidP="00A3719E">
      <w:pPr>
        <w:pStyle w:val="ab"/>
        <w:keepNext/>
        <w:ind w:firstLine="284"/>
        <w:rPr>
          <w:b/>
          <w:sz w:val="20"/>
        </w:rPr>
      </w:pPr>
    </w:p>
    <w:p w:rsidR="00F25F05" w:rsidRPr="004D14FE" w:rsidRDefault="00F25F05" w:rsidP="00A3719E">
      <w:pPr>
        <w:pStyle w:val="ab"/>
        <w:keepNext/>
        <w:ind w:firstLine="284"/>
        <w:rPr>
          <w:sz w:val="20"/>
        </w:rPr>
      </w:pPr>
      <w:proofErr w:type="spellStart"/>
      <w:r w:rsidRPr="004D14FE">
        <w:rPr>
          <w:b/>
          <w:sz w:val="20"/>
        </w:rPr>
        <w:t>Свитин</w:t>
      </w:r>
      <w:proofErr w:type="spellEnd"/>
      <w:r w:rsidRPr="004D14FE">
        <w:rPr>
          <w:sz w:val="20"/>
        </w:rPr>
        <w:t xml:space="preserve">  Василий Андреевич</w:t>
      </w:r>
    </w:p>
    <w:p w:rsidR="00F25F05" w:rsidRPr="004D14FE" w:rsidRDefault="00F25F05" w:rsidP="00A3719E">
      <w:pPr>
        <w:pStyle w:val="ab"/>
        <w:keepNext/>
        <w:ind w:firstLine="284"/>
        <w:rPr>
          <w:sz w:val="20"/>
        </w:rPr>
      </w:pPr>
    </w:p>
    <w:p w:rsidR="00F25F05" w:rsidRPr="00960492" w:rsidRDefault="00F25F05" w:rsidP="00A3719E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60492">
        <w:rPr>
          <w:rFonts w:ascii="Times New Roman" w:hAnsi="Times New Roman" w:cs="Times New Roman"/>
          <w:color w:val="000000"/>
          <w:sz w:val="20"/>
          <w:szCs w:val="20"/>
        </w:rPr>
        <w:t xml:space="preserve">МЕТОДЫ ОПРЕДЕЛЕНИЯ И </w:t>
      </w:r>
      <w:r w:rsidRPr="009604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ПОКАЗАТЕЛИ  </w:t>
      </w:r>
    </w:p>
    <w:p w:rsidR="00F25F05" w:rsidRPr="00960492" w:rsidRDefault="00F25F05" w:rsidP="00A3719E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604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ЭФФЕКТИВНОСТИ УПРАВЛЕНИЯ </w:t>
      </w:r>
      <w:proofErr w:type="gramStart"/>
      <w:r w:rsidRPr="00960492">
        <w:rPr>
          <w:rFonts w:ascii="Times New Roman" w:hAnsi="Times New Roman" w:cs="Times New Roman"/>
          <w:bCs/>
          <w:color w:val="000000"/>
          <w:sz w:val="20"/>
          <w:szCs w:val="20"/>
        </w:rPr>
        <w:t>ЗЕМЕЛЬНЫМИ</w:t>
      </w:r>
      <w:proofErr w:type="gramEnd"/>
      <w:r w:rsidRPr="009604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F25F05" w:rsidRPr="00960492" w:rsidRDefault="00F25F05" w:rsidP="00A3719E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960492">
        <w:rPr>
          <w:rFonts w:ascii="Times New Roman" w:hAnsi="Times New Roman" w:cs="Times New Roman"/>
          <w:bCs/>
          <w:color w:val="000000"/>
          <w:sz w:val="20"/>
          <w:szCs w:val="20"/>
        </w:rPr>
        <w:t>РЕСУРСАМИ В РЕСПУБЛИКЕ БЕЛАРУСЬ</w:t>
      </w:r>
      <w:r w:rsidRPr="009604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5F05" w:rsidRPr="004D14FE" w:rsidRDefault="00F25F05" w:rsidP="00A3719E">
      <w:pPr>
        <w:pStyle w:val="ab"/>
        <w:keepNext/>
        <w:ind w:firstLine="284"/>
        <w:rPr>
          <w:sz w:val="20"/>
        </w:rPr>
      </w:pPr>
    </w:p>
    <w:p w:rsidR="00F25F05" w:rsidRPr="004D14FE" w:rsidRDefault="00F25F05" w:rsidP="00A3719E">
      <w:pPr>
        <w:pStyle w:val="ab"/>
        <w:keepNext/>
        <w:ind w:firstLine="284"/>
        <w:rPr>
          <w:sz w:val="20"/>
        </w:rPr>
      </w:pPr>
      <w:r w:rsidRPr="004D14FE">
        <w:rPr>
          <w:sz w:val="20"/>
        </w:rPr>
        <w:t>Рекомендации</w:t>
      </w:r>
    </w:p>
    <w:p w:rsidR="00F25F05" w:rsidRPr="004D14FE" w:rsidRDefault="00F25F05" w:rsidP="00A3719E">
      <w:pPr>
        <w:pStyle w:val="ab"/>
        <w:keepNext/>
        <w:ind w:firstLine="284"/>
        <w:rPr>
          <w:sz w:val="20"/>
        </w:rPr>
      </w:pPr>
    </w:p>
    <w:p w:rsidR="00F25F05" w:rsidRPr="00B769F5" w:rsidRDefault="00F25F05" w:rsidP="00A3719E">
      <w:pPr>
        <w:pStyle w:val="ab"/>
        <w:keepNext/>
        <w:ind w:firstLine="284"/>
        <w:rPr>
          <w:i/>
          <w:color w:val="000000" w:themeColor="text1"/>
          <w:sz w:val="20"/>
        </w:rPr>
      </w:pPr>
      <w:r w:rsidRPr="00B769F5">
        <w:rPr>
          <w:color w:val="000000" w:themeColor="text1"/>
          <w:sz w:val="20"/>
        </w:rPr>
        <w:t xml:space="preserve">Редактор </w:t>
      </w:r>
      <w:r w:rsidRPr="00B769F5">
        <w:rPr>
          <w:i/>
          <w:color w:val="000000" w:themeColor="text1"/>
          <w:sz w:val="20"/>
        </w:rPr>
        <w:t>Е. Г. Бутова</w:t>
      </w:r>
    </w:p>
    <w:p w:rsidR="00F25F05" w:rsidRPr="00B769F5" w:rsidRDefault="00F25F05" w:rsidP="00A3719E">
      <w:pPr>
        <w:pStyle w:val="ab"/>
        <w:keepNext/>
        <w:ind w:firstLine="284"/>
        <w:rPr>
          <w:i/>
          <w:color w:val="000000" w:themeColor="text1"/>
          <w:sz w:val="20"/>
        </w:rPr>
      </w:pPr>
      <w:r w:rsidRPr="00B769F5">
        <w:rPr>
          <w:color w:val="000000" w:themeColor="text1"/>
          <w:sz w:val="20"/>
        </w:rPr>
        <w:t xml:space="preserve">Технический редактор </w:t>
      </w:r>
      <w:r w:rsidRPr="00B769F5">
        <w:rPr>
          <w:i/>
          <w:color w:val="000000" w:themeColor="text1"/>
          <w:sz w:val="20"/>
        </w:rPr>
        <w:t>Н. Л. Якубовская</w:t>
      </w:r>
    </w:p>
    <w:p w:rsidR="00F25F05" w:rsidRPr="00B769F5" w:rsidRDefault="00F25F05" w:rsidP="00A3719E">
      <w:pPr>
        <w:pStyle w:val="ab"/>
        <w:keepNext/>
        <w:ind w:firstLine="284"/>
        <w:jc w:val="both"/>
        <w:rPr>
          <w:color w:val="000000" w:themeColor="text1"/>
          <w:sz w:val="20"/>
        </w:rPr>
      </w:pPr>
      <w:r w:rsidRPr="00B769F5">
        <w:rPr>
          <w:color w:val="000000" w:themeColor="text1"/>
          <w:sz w:val="20"/>
        </w:rPr>
        <w:t xml:space="preserve">                                                   Корректор </w:t>
      </w:r>
      <w:r w:rsidRPr="00B769F5">
        <w:rPr>
          <w:i/>
          <w:color w:val="000000" w:themeColor="text1"/>
          <w:sz w:val="20"/>
        </w:rPr>
        <w:t xml:space="preserve">                   </w:t>
      </w:r>
    </w:p>
    <w:p w:rsidR="00F25F05" w:rsidRPr="00B769F5" w:rsidRDefault="00F25F05" w:rsidP="00A3719E">
      <w:pPr>
        <w:pStyle w:val="ab"/>
        <w:keepNext/>
        <w:ind w:firstLine="284"/>
        <w:rPr>
          <w:color w:val="000000" w:themeColor="text1"/>
          <w:sz w:val="20"/>
        </w:rPr>
      </w:pPr>
    </w:p>
    <w:p w:rsidR="00F25F05" w:rsidRPr="00B769F5" w:rsidRDefault="00F25F05" w:rsidP="00A3719E">
      <w:pPr>
        <w:pStyle w:val="ab"/>
        <w:keepNext/>
        <w:ind w:firstLine="284"/>
        <w:rPr>
          <w:color w:val="000000" w:themeColor="text1"/>
          <w:sz w:val="20"/>
        </w:rPr>
      </w:pPr>
      <w:r w:rsidRPr="00B769F5">
        <w:rPr>
          <w:color w:val="000000" w:themeColor="text1"/>
          <w:sz w:val="20"/>
        </w:rPr>
        <w:t>Подписано в печать</w:t>
      </w:r>
      <w:proofErr w:type="gramStart"/>
      <w:r w:rsidRPr="00B769F5">
        <w:rPr>
          <w:color w:val="000000" w:themeColor="text1"/>
          <w:sz w:val="20"/>
        </w:rPr>
        <w:t xml:space="preserve">           .</w:t>
      </w:r>
      <w:proofErr w:type="gramEnd"/>
      <w:r w:rsidRPr="00B769F5">
        <w:rPr>
          <w:color w:val="000000" w:themeColor="text1"/>
          <w:sz w:val="20"/>
        </w:rPr>
        <w:t xml:space="preserve"> Формат 60</w:t>
      </w:r>
      <w:r w:rsidRPr="00B769F5">
        <w:rPr>
          <w:color w:val="000000" w:themeColor="text1"/>
          <w:sz w:val="20"/>
        </w:rPr>
        <w:sym w:font="Symbol" w:char="F0B4"/>
      </w:r>
      <w:r w:rsidRPr="00B769F5">
        <w:rPr>
          <w:color w:val="000000" w:themeColor="text1"/>
          <w:sz w:val="20"/>
        </w:rPr>
        <w:t>84</w:t>
      </w:r>
      <w:r w:rsidRPr="00B769F5">
        <w:rPr>
          <w:color w:val="000000" w:themeColor="text1"/>
          <w:sz w:val="20"/>
          <w:vertAlign w:val="superscript"/>
        </w:rPr>
        <w:t>1</w:t>
      </w:r>
      <w:r w:rsidRPr="00B769F5">
        <w:rPr>
          <w:color w:val="000000" w:themeColor="text1"/>
          <w:sz w:val="20"/>
        </w:rPr>
        <w:t>/</w:t>
      </w:r>
      <w:r w:rsidRPr="00B769F5">
        <w:rPr>
          <w:color w:val="000000" w:themeColor="text1"/>
          <w:sz w:val="20"/>
          <w:vertAlign w:val="subscript"/>
        </w:rPr>
        <w:t>16</w:t>
      </w:r>
      <w:r w:rsidRPr="00B769F5">
        <w:rPr>
          <w:color w:val="000000" w:themeColor="text1"/>
          <w:sz w:val="20"/>
        </w:rPr>
        <w:t>. Бумага офисная.</w:t>
      </w:r>
    </w:p>
    <w:p w:rsidR="00F25F05" w:rsidRPr="00B769F5" w:rsidRDefault="00F25F05" w:rsidP="00A3719E">
      <w:pPr>
        <w:pStyle w:val="ab"/>
        <w:keepNext/>
        <w:ind w:firstLine="284"/>
        <w:rPr>
          <w:color w:val="000000" w:themeColor="text1"/>
          <w:sz w:val="20"/>
        </w:rPr>
      </w:pPr>
      <w:proofErr w:type="spellStart"/>
      <w:r w:rsidRPr="00B769F5">
        <w:rPr>
          <w:color w:val="000000" w:themeColor="text1"/>
          <w:sz w:val="20"/>
        </w:rPr>
        <w:t>Ризография</w:t>
      </w:r>
      <w:proofErr w:type="spellEnd"/>
      <w:r w:rsidRPr="00B769F5">
        <w:rPr>
          <w:color w:val="000000" w:themeColor="text1"/>
          <w:sz w:val="20"/>
        </w:rPr>
        <w:t xml:space="preserve">. Гарнитура «Таймс». </w:t>
      </w:r>
      <w:proofErr w:type="spellStart"/>
      <w:r w:rsidRPr="00B769F5">
        <w:rPr>
          <w:color w:val="000000" w:themeColor="text1"/>
          <w:sz w:val="20"/>
        </w:rPr>
        <w:t>Усл</w:t>
      </w:r>
      <w:proofErr w:type="spellEnd"/>
      <w:r w:rsidRPr="00B769F5">
        <w:rPr>
          <w:color w:val="000000" w:themeColor="text1"/>
          <w:sz w:val="20"/>
        </w:rPr>
        <w:t xml:space="preserve">. </w:t>
      </w:r>
      <w:proofErr w:type="spellStart"/>
      <w:r w:rsidRPr="00B769F5">
        <w:rPr>
          <w:color w:val="000000" w:themeColor="text1"/>
          <w:sz w:val="20"/>
        </w:rPr>
        <w:t>печ</w:t>
      </w:r>
      <w:proofErr w:type="spellEnd"/>
      <w:r w:rsidRPr="00B769F5">
        <w:rPr>
          <w:color w:val="000000" w:themeColor="text1"/>
          <w:sz w:val="20"/>
        </w:rPr>
        <w:t>. л.</w:t>
      </w:r>
      <w:proofErr w:type="gramStart"/>
      <w:r w:rsidRPr="00B769F5">
        <w:rPr>
          <w:color w:val="000000" w:themeColor="text1"/>
          <w:sz w:val="20"/>
        </w:rPr>
        <w:t xml:space="preserve">       .</w:t>
      </w:r>
      <w:proofErr w:type="gramEnd"/>
      <w:r w:rsidRPr="00B769F5">
        <w:rPr>
          <w:color w:val="000000" w:themeColor="text1"/>
          <w:sz w:val="20"/>
        </w:rPr>
        <w:t xml:space="preserve"> </w:t>
      </w:r>
      <w:proofErr w:type="spellStart"/>
      <w:r w:rsidRPr="00B769F5">
        <w:rPr>
          <w:color w:val="000000" w:themeColor="text1"/>
          <w:sz w:val="20"/>
        </w:rPr>
        <w:t>Уч.-изд</w:t>
      </w:r>
      <w:proofErr w:type="spellEnd"/>
      <w:r w:rsidRPr="00B769F5">
        <w:rPr>
          <w:color w:val="000000" w:themeColor="text1"/>
          <w:sz w:val="20"/>
        </w:rPr>
        <w:t xml:space="preserve">. л.       </w:t>
      </w:r>
    </w:p>
    <w:p w:rsidR="00F25F05" w:rsidRPr="00B769F5" w:rsidRDefault="00F25F05" w:rsidP="00A3719E">
      <w:pPr>
        <w:pStyle w:val="ab"/>
        <w:keepNext/>
        <w:ind w:firstLine="284"/>
        <w:rPr>
          <w:color w:val="000000" w:themeColor="text1"/>
          <w:sz w:val="20"/>
        </w:rPr>
      </w:pPr>
      <w:r w:rsidRPr="00B769F5">
        <w:rPr>
          <w:color w:val="000000" w:themeColor="text1"/>
          <w:sz w:val="20"/>
        </w:rPr>
        <w:t>Тираж 50 экз. Заказ</w:t>
      </w:r>
      <w:proofErr w:type="gramStart"/>
      <w:r w:rsidRPr="00B769F5">
        <w:rPr>
          <w:color w:val="000000" w:themeColor="text1"/>
          <w:sz w:val="20"/>
        </w:rPr>
        <w:t xml:space="preserve">        .</w:t>
      </w:r>
      <w:proofErr w:type="gramEnd"/>
    </w:p>
    <w:p w:rsidR="00F25F05" w:rsidRPr="00B769F5" w:rsidRDefault="00F25F05" w:rsidP="00A3719E">
      <w:pPr>
        <w:pStyle w:val="ab"/>
        <w:keepNext/>
        <w:ind w:firstLine="284"/>
        <w:rPr>
          <w:color w:val="000000" w:themeColor="text1"/>
          <w:sz w:val="20"/>
        </w:rPr>
      </w:pPr>
    </w:p>
    <w:p w:rsidR="00F25F05" w:rsidRPr="00B769F5" w:rsidRDefault="00F25F05" w:rsidP="00A3719E">
      <w:pPr>
        <w:pStyle w:val="ab"/>
        <w:keepNext/>
        <w:ind w:firstLine="284"/>
        <w:rPr>
          <w:color w:val="000000" w:themeColor="text1"/>
          <w:sz w:val="20"/>
        </w:rPr>
      </w:pPr>
    </w:p>
    <w:p w:rsidR="00F25F05" w:rsidRPr="00B769F5" w:rsidRDefault="00F25F05" w:rsidP="00A3719E">
      <w:pPr>
        <w:pStyle w:val="ab"/>
        <w:keepNext/>
        <w:ind w:firstLine="284"/>
        <w:rPr>
          <w:color w:val="000000" w:themeColor="text1"/>
          <w:sz w:val="20"/>
        </w:rPr>
      </w:pPr>
      <w:r w:rsidRPr="00B769F5">
        <w:rPr>
          <w:color w:val="000000" w:themeColor="text1"/>
          <w:sz w:val="20"/>
        </w:rPr>
        <w:t>Отпечатано в УО «Белорусская государственная сельскохозяйс</w:t>
      </w:r>
      <w:r w:rsidRPr="00B769F5">
        <w:rPr>
          <w:color w:val="000000" w:themeColor="text1"/>
          <w:sz w:val="20"/>
        </w:rPr>
        <w:t>т</w:t>
      </w:r>
      <w:r w:rsidRPr="00B769F5">
        <w:rPr>
          <w:color w:val="000000" w:themeColor="text1"/>
          <w:sz w:val="20"/>
        </w:rPr>
        <w:t>венная академия».</w:t>
      </w:r>
    </w:p>
    <w:p w:rsidR="00F25F05" w:rsidRPr="00B769F5" w:rsidRDefault="00F25F05" w:rsidP="00A3719E">
      <w:pPr>
        <w:pStyle w:val="ab"/>
        <w:keepNext/>
        <w:ind w:firstLine="284"/>
        <w:rPr>
          <w:color w:val="000000" w:themeColor="text1"/>
          <w:sz w:val="20"/>
        </w:rPr>
      </w:pPr>
      <w:r w:rsidRPr="00B769F5">
        <w:rPr>
          <w:color w:val="000000" w:themeColor="text1"/>
          <w:sz w:val="20"/>
        </w:rPr>
        <w:t xml:space="preserve">Свидетельство о ГРИИРПИ № </w:t>
      </w:r>
      <w:r w:rsidRPr="00B769F5">
        <w:rPr>
          <w:color w:val="000000" w:themeColor="text1"/>
          <w:sz w:val="20"/>
          <w:vertAlign w:val="superscript"/>
        </w:rPr>
        <w:t>1</w:t>
      </w:r>
      <w:r w:rsidRPr="00B769F5">
        <w:rPr>
          <w:color w:val="000000" w:themeColor="text1"/>
          <w:sz w:val="20"/>
        </w:rPr>
        <w:t>/</w:t>
      </w:r>
      <w:r w:rsidRPr="00B769F5">
        <w:rPr>
          <w:color w:val="000000" w:themeColor="text1"/>
          <w:sz w:val="20"/>
          <w:vertAlign w:val="subscript"/>
        </w:rPr>
        <w:t>52</w:t>
      </w:r>
      <w:r w:rsidRPr="00B769F5">
        <w:rPr>
          <w:color w:val="000000" w:themeColor="text1"/>
          <w:sz w:val="20"/>
        </w:rPr>
        <w:t xml:space="preserve"> от 09.10.2013.</w:t>
      </w:r>
    </w:p>
    <w:p w:rsidR="00F25F05" w:rsidRPr="00B769F5" w:rsidRDefault="00F25F05" w:rsidP="00A3719E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B769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gramStart"/>
      <w:r w:rsidRPr="00B769F5">
        <w:rPr>
          <w:rFonts w:ascii="Times New Roman" w:hAnsi="Times New Roman" w:cs="Times New Roman"/>
          <w:color w:val="000000" w:themeColor="text1"/>
          <w:sz w:val="20"/>
          <w:szCs w:val="20"/>
        </w:rPr>
        <w:t>Студенческая</w:t>
      </w:r>
      <w:proofErr w:type="gramEnd"/>
      <w:r w:rsidRPr="00B769F5">
        <w:rPr>
          <w:rFonts w:ascii="Times New Roman" w:hAnsi="Times New Roman" w:cs="Times New Roman"/>
          <w:color w:val="000000" w:themeColor="text1"/>
          <w:sz w:val="20"/>
          <w:szCs w:val="20"/>
        </w:rPr>
        <w:t>, 13, 213407, г. Горки</w:t>
      </w:r>
    </w:p>
    <w:sectPr w:rsidR="00F25F05" w:rsidRPr="00B769F5" w:rsidSect="00A3719E">
      <w:footerReference w:type="default" r:id="rId15"/>
      <w:footerReference w:type="first" r:id="rId16"/>
      <w:pgSz w:w="8391" w:h="11907" w:code="11"/>
      <w:pgMar w:top="1247" w:right="1134" w:bottom="1474" w:left="1134" w:header="0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2B" w:rsidRDefault="00BA542B" w:rsidP="006B2C54">
      <w:pPr>
        <w:spacing w:after="0" w:line="240" w:lineRule="auto"/>
      </w:pPr>
      <w:r>
        <w:separator/>
      </w:r>
    </w:p>
  </w:endnote>
  <w:endnote w:type="continuationSeparator" w:id="0">
    <w:p w:rsidR="00BA542B" w:rsidRDefault="00BA542B" w:rsidP="006B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5671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E45AA" w:rsidRDefault="00D72D2E">
        <w:pPr>
          <w:pStyle w:val="a9"/>
          <w:jc w:val="center"/>
        </w:pPr>
        <w:r w:rsidRPr="00A3719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E45AA" w:rsidRPr="00A3719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3719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769F5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A3719E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5E45AA" w:rsidRDefault="005E45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301044"/>
      <w:docPartObj>
        <w:docPartGallery w:val="Page Numbers (Bottom of Page)"/>
        <w:docPartUnique/>
      </w:docPartObj>
    </w:sdtPr>
    <w:sdtContent>
      <w:p w:rsidR="005E45AA" w:rsidRDefault="00D72D2E">
        <w:pPr>
          <w:pStyle w:val="a9"/>
          <w:jc w:val="center"/>
        </w:pPr>
        <w:r w:rsidRPr="00A3719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E45AA" w:rsidRPr="00A3719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3719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769F5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A3719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E45AA" w:rsidRDefault="005E45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2B" w:rsidRDefault="00BA542B" w:rsidP="006B2C54">
      <w:pPr>
        <w:spacing w:after="0" w:line="240" w:lineRule="auto"/>
      </w:pPr>
      <w:r>
        <w:separator/>
      </w:r>
    </w:p>
  </w:footnote>
  <w:footnote w:type="continuationSeparator" w:id="0">
    <w:p w:rsidR="00BA542B" w:rsidRDefault="00BA542B" w:rsidP="006B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632"/>
    <w:multiLevelType w:val="hybridMultilevel"/>
    <w:tmpl w:val="23141672"/>
    <w:lvl w:ilvl="0" w:tplc="C4CC6D5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B0916BD"/>
    <w:multiLevelType w:val="hybridMultilevel"/>
    <w:tmpl w:val="0102FBEC"/>
    <w:lvl w:ilvl="0" w:tplc="44223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F15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503B"/>
    <w:multiLevelType w:val="hybridMultilevel"/>
    <w:tmpl w:val="D4E0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3C7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A1226"/>
    <w:multiLevelType w:val="hybridMultilevel"/>
    <w:tmpl w:val="3400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B6C"/>
    <w:multiLevelType w:val="hybridMultilevel"/>
    <w:tmpl w:val="CE5EA6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410CF1"/>
    <w:multiLevelType w:val="hybridMultilevel"/>
    <w:tmpl w:val="0FE0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0D1C"/>
    <w:multiLevelType w:val="hybridMultilevel"/>
    <w:tmpl w:val="284A2276"/>
    <w:lvl w:ilvl="0" w:tplc="B7BC1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93972"/>
    <w:multiLevelType w:val="hybridMultilevel"/>
    <w:tmpl w:val="158293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4AB3140"/>
    <w:multiLevelType w:val="hybridMultilevel"/>
    <w:tmpl w:val="335A83F2"/>
    <w:lvl w:ilvl="0" w:tplc="4080BC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361666"/>
    <w:multiLevelType w:val="hybridMultilevel"/>
    <w:tmpl w:val="7A2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42392"/>
    <w:multiLevelType w:val="hybridMultilevel"/>
    <w:tmpl w:val="646C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10767"/>
    <w:multiLevelType w:val="hybridMultilevel"/>
    <w:tmpl w:val="4CBE9470"/>
    <w:lvl w:ilvl="0" w:tplc="7EA4CF84">
      <w:start w:val="1"/>
      <w:numFmt w:val="decimal"/>
      <w:lvlText w:val="%1-А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6282"/>
    <w:multiLevelType w:val="hybridMultilevel"/>
    <w:tmpl w:val="620AB67A"/>
    <w:lvl w:ilvl="0" w:tplc="DA50DA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E920B8"/>
    <w:multiLevelType w:val="hybridMultilevel"/>
    <w:tmpl w:val="D0C4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170BD"/>
    <w:multiLevelType w:val="hybridMultilevel"/>
    <w:tmpl w:val="151A09AE"/>
    <w:lvl w:ilvl="0" w:tplc="8A52F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60FF2"/>
    <w:multiLevelType w:val="hybridMultilevel"/>
    <w:tmpl w:val="893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81919"/>
    <w:multiLevelType w:val="hybridMultilevel"/>
    <w:tmpl w:val="2678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1F1129"/>
    <w:multiLevelType w:val="hybridMultilevel"/>
    <w:tmpl w:val="DA1AC1B8"/>
    <w:lvl w:ilvl="0" w:tplc="69BA855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B39DF"/>
    <w:multiLevelType w:val="hybridMultilevel"/>
    <w:tmpl w:val="245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3585B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B17B0"/>
    <w:multiLevelType w:val="hybridMultilevel"/>
    <w:tmpl w:val="CC92A8CC"/>
    <w:lvl w:ilvl="0" w:tplc="4B9297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7E01"/>
    <w:multiLevelType w:val="hybridMultilevel"/>
    <w:tmpl w:val="5C64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72B4F"/>
    <w:multiLevelType w:val="hybridMultilevel"/>
    <w:tmpl w:val="4C802AD2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79AB5846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27059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4"/>
  </w:num>
  <w:num w:numId="13">
    <w:abstractNumId w:val="21"/>
  </w:num>
  <w:num w:numId="14">
    <w:abstractNumId w:val="20"/>
  </w:num>
  <w:num w:numId="15">
    <w:abstractNumId w:val="15"/>
  </w:num>
  <w:num w:numId="16">
    <w:abstractNumId w:val="1"/>
  </w:num>
  <w:num w:numId="17">
    <w:abstractNumId w:val="11"/>
  </w:num>
  <w:num w:numId="18">
    <w:abstractNumId w:val="25"/>
  </w:num>
  <w:num w:numId="19">
    <w:abstractNumId w:val="9"/>
  </w:num>
  <w:num w:numId="20">
    <w:abstractNumId w:val="24"/>
  </w:num>
  <w:num w:numId="21">
    <w:abstractNumId w:val="6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 w:numId="26">
    <w:abstractNumId w:val="22"/>
  </w:num>
  <w:num w:numId="27">
    <w:abstractNumId w:val="19"/>
  </w:num>
  <w:num w:numId="28">
    <w:abstractNumId w:val="1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0D"/>
    <w:rsid w:val="00005783"/>
    <w:rsid w:val="00007FDC"/>
    <w:rsid w:val="0002003D"/>
    <w:rsid w:val="0002061B"/>
    <w:rsid w:val="00024C1A"/>
    <w:rsid w:val="00037E8A"/>
    <w:rsid w:val="00065F76"/>
    <w:rsid w:val="00071AE8"/>
    <w:rsid w:val="000737B6"/>
    <w:rsid w:val="000857BF"/>
    <w:rsid w:val="0009088F"/>
    <w:rsid w:val="00093F8B"/>
    <w:rsid w:val="000A6E04"/>
    <w:rsid w:val="000A7D1B"/>
    <w:rsid w:val="000C4F80"/>
    <w:rsid w:val="000D0A6D"/>
    <w:rsid w:val="000D1491"/>
    <w:rsid w:val="000D6899"/>
    <w:rsid w:val="000E164D"/>
    <w:rsid w:val="000E685B"/>
    <w:rsid w:val="000F3A6D"/>
    <w:rsid w:val="001029FA"/>
    <w:rsid w:val="00104A9C"/>
    <w:rsid w:val="001076D0"/>
    <w:rsid w:val="00131230"/>
    <w:rsid w:val="0013584E"/>
    <w:rsid w:val="00142E89"/>
    <w:rsid w:val="001639A7"/>
    <w:rsid w:val="00165362"/>
    <w:rsid w:val="001732B8"/>
    <w:rsid w:val="00174F27"/>
    <w:rsid w:val="001834DD"/>
    <w:rsid w:val="00185F2E"/>
    <w:rsid w:val="001C5036"/>
    <w:rsid w:val="001D32EB"/>
    <w:rsid w:val="001D3B88"/>
    <w:rsid w:val="001D62A6"/>
    <w:rsid w:val="001E200B"/>
    <w:rsid w:val="001F0803"/>
    <w:rsid w:val="001F7D4A"/>
    <w:rsid w:val="00200870"/>
    <w:rsid w:val="00201F0B"/>
    <w:rsid w:val="00202744"/>
    <w:rsid w:val="00206AA7"/>
    <w:rsid w:val="00206BF5"/>
    <w:rsid w:val="00213CCB"/>
    <w:rsid w:val="00217102"/>
    <w:rsid w:val="00234215"/>
    <w:rsid w:val="0024187C"/>
    <w:rsid w:val="0025598B"/>
    <w:rsid w:val="00265528"/>
    <w:rsid w:val="0028318D"/>
    <w:rsid w:val="002A1B42"/>
    <w:rsid w:val="002A37D6"/>
    <w:rsid w:val="002B0157"/>
    <w:rsid w:val="002C2715"/>
    <w:rsid w:val="002C5387"/>
    <w:rsid w:val="002C64EB"/>
    <w:rsid w:val="002C7736"/>
    <w:rsid w:val="002D37C2"/>
    <w:rsid w:val="002E0AA0"/>
    <w:rsid w:val="002E73D3"/>
    <w:rsid w:val="002F5C37"/>
    <w:rsid w:val="002F6C54"/>
    <w:rsid w:val="003001CE"/>
    <w:rsid w:val="003101B9"/>
    <w:rsid w:val="0031652E"/>
    <w:rsid w:val="00324543"/>
    <w:rsid w:val="00336E16"/>
    <w:rsid w:val="00345A9D"/>
    <w:rsid w:val="00355ABE"/>
    <w:rsid w:val="003569CE"/>
    <w:rsid w:val="003677DD"/>
    <w:rsid w:val="00367948"/>
    <w:rsid w:val="0039045A"/>
    <w:rsid w:val="003958BC"/>
    <w:rsid w:val="003958F7"/>
    <w:rsid w:val="003A3EFD"/>
    <w:rsid w:val="003B381A"/>
    <w:rsid w:val="003B551C"/>
    <w:rsid w:val="003C28FB"/>
    <w:rsid w:val="003C78B5"/>
    <w:rsid w:val="003D4BA7"/>
    <w:rsid w:val="003E69D4"/>
    <w:rsid w:val="003F1CFE"/>
    <w:rsid w:val="003F44F1"/>
    <w:rsid w:val="003F6E1A"/>
    <w:rsid w:val="00422517"/>
    <w:rsid w:val="004304A4"/>
    <w:rsid w:val="00435EAE"/>
    <w:rsid w:val="004458DE"/>
    <w:rsid w:val="00485718"/>
    <w:rsid w:val="004A3E39"/>
    <w:rsid w:val="004B3810"/>
    <w:rsid w:val="004C4607"/>
    <w:rsid w:val="004D72B7"/>
    <w:rsid w:val="004E2E6E"/>
    <w:rsid w:val="004E3A98"/>
    <w:rsid w:val="004F3399"/>
    <w:rsid w:val="004F4D82"/>
    <w:rsid w:val="004F511F"/>
    <w:rsid w:val="005010C6"/>
    <w:rsid w:val="00513346"/>
    <w:rsid w:val="005142DD"/>
    <w:rsid w:val="0053227B"/>
    <w:rsid w:val="00545BF8"/>
    <w:rsid w:val="0054794A"/>
    <w:rsid w:val="00547FEA"/>
    <w:rsid w:val="00561752"/>
    <w:rsid w:val="00577875"/>
    <w:rsid w:val="00596D9B"/>
    <w:rsid w:val="005A04F7"/>
    <w:rsid w:val="005A0D28"/>
    <w:rsid w:val="005B3CC6"/>
    <w:rsid w:val="005B6BB7"/>
    <w:rsid w:val="005C15F3"/>
    <w:rsid w:val="005C28B6"/>
    <w:rsid w:val="005D21B1"/>
    <w:rsid w:val="005E45AA"/>
    <w:rsid w:val="005E55A3"/>
    <w:rsid w:val="005F2069"/>
    <w:rsid w:val="006043B0"/>
    <w:rsid w:val="00604EA5"/>
    <w:rsid w:val="006125B4"/>
    <w:rsid w:val="0061648F"/>
    <w:rsid w:val="006165C3"/>
    <w:rsid w:val="00616BE2"/>
    <w:rsid w:val="00625ED2"/>
    <w:rsid w:val="00635E7B"/>
    <w:rsid w:val="00636F78"/>
    <w:rsid w:val="00646ED6"/>
    <w:rsid w:val="00650E13"/>
    <w:rsid w:val="006522D3"/>
    <w:rsid w:val="00653F0D"/>
    <w:rsid w:val="00657D6E"/>
    <w:rsid w:val="00661BA1"/>
    <w:rsid w:val="00667242"/>
    <w:rsid w:val="006972F3"/>
    <w:rsid w:val="006B2C54"/>
    <w:rsid w:val="006C4AA9"/>
    <w:rsid w:val="006D03EE"/>
    <w:rsid w:val="006D7379"/>
    <w:rsid w:val="006E4961"/>
    <w:rsid w:val="006E4B13"/>
    <w:rsid w:val="006E5ACB"/>
    <w:rsid w:val="006E5FBB"/>
    <w:rsid w:val="007018B3"/>
    <w:rsid w:val="007413F3"/>
    <w:rsid w:val="00742B95"/>
    <w:rsid w:val="00761F07"/>
    <w:rsid w:val="00773AC6"/>
    <w:rsid w:val="00775571"/>
    <w:rsid w:val="0079523F"/>
    <w:rsid w:val="007967E1"/>
    <w:rsid w:val="007A4702"/>
    <w:rsid w:val="007B18BF"/>
    <w:rsid w:val="007B1D36"/>
    <w:rsid w:val="007D0352"/>
    <w:rsid w:val="0080155F"/>
    <w:rsid w:val="00812DB6"/>
    <w:rsid w:val="00823CF0"/>
    <w:rsid w:val="0082569C"/>
    <w:rsid w:val="008404C2"/>
    <w:rsid w:val="00840EED"/>
    <w:rsid w:val="0084175C"/>
    <w:rsid w:val="00852B40"/>
    <w:rsid w:val="00857E66"/>
    <w:rsid w:val="00866FA7"/>
    <w:rsid w:val="0087221C"/>
    <w:rsid w:val="0089179A"/>
    <w:rsid w:val="008958BC"/>
    <w:rsid w:val="008B138B"/>
    <w:rsid w:val="008B5538"/>
    <w:rsid w:val="008C5D83"/>
    <w:rsid w:val="008C7716"/>
    <w:rsid w:val="008E3827"/>
    <w:rsid w:val="008F7B30"/>
    <w:rsid w:val="00907D92"/>
    <w:rsid w:val="009129E2"/>
    <w:rsid w:val="00925F75"/>
    <w:rsid w:val="00945B53"/>
    <w:rsid w:val="009512EE"/>
    <w:rsid w:val="009A5979"/>
    <w:rsid w:val="009B3EB8"/>
    <w:rsid w:val="009B5011"/>
    <w:rsid w:val="009E191E"/>
    <w:rsid w:val="009E7CDC"/>
    <w:rsid w:val="009F40CB"/>
    <w:rsid w:val="009F5311"/>
    <w:rsid w:val="00A01145"/>
    <w:rsid w:val="00A018FB"/>
    <w:rsid w:val="00A23F71"/>
    <w:rsid w:val="00A35780"/>
    <w:rsid w:val="00A3719E"/>
    <w:rsid w:val="00A42FDA"/>
    <w:rsid w:val="00A4790F"/>
    <w:rsid w:val="00A51872"/>
    <w:rsid w:val="00A57CA3"/>
    <w:rsid w:val="00A65D1F"/>
    <w:rsid w:val="00A84048"/>
    <w:rsid w:val="00A85F12"/>
    <w:rsid w:val="00A8698C"/>
    <w:rsid w:val="00A92348"/>
    <w:rsid w:val="00AA471D"/>
    <w:rsid w:val="00AA6E8E"/>
    <w:rsid w:val="00AA7F26"/>
    <w:rsid w:val="00AB0B1B"/>
    <w:rsid w:val="00AB16E4"/>
    <w:rsid w:val="00AB26AB"/>
    <w:rsid w:val="00AC2085"/>
    <w:rsid w:val="00AC3215"/>
    <w:rsid w:val="00AC4696"/>
    <w:rsid w:val="00AD1A61"/>
    <w:rsid w:val="00AD669E"/>
    <w:rsid w:val="00AD73B9"/>
    <w:rsid w:val="00AE1A47"/>
    <w:rsid w:val="00AF03FD"/>
    <w:rsid w:val="00AF0B65"/>
    <w:rsid w:val="00AF2FDE"/>
    <w:rsid w:val="00B126AA"/>
    <w:rsid w:val="00B161D8"/>
    <w:rsid w:val="00B258D7"/>
    <w:rsid w:val="00B442DD"/>
    <w:rsid w:val="00B47FC9"/>
    <w:rsid w:val="00B75A52"/>
    <w:rsid w:val="00B769F5"/>
    <w:rsid w:val="00B80637"/>
    <w:rsid w:val="00B9556D"/>
    <w:rsid w:val="00BA1F41"/>
    <w:rsid w:val="00BA3B5A"/>
    <w:rsid w:val="00BA542B"/>
    <w:rsid w:val="00BA703A"/>
    <w:rsid w:val="00BB0DB8"/>
    <w:rsid w:val="00BB2A86"/>
    <w:rsid w:val="00BB6823"/>
    <w:rsid w:val="00BC0092"/>
    <w:rsid w:val="00BC4BE1"/>
    <w:rsid w:val="00BC4D1B"/>
    <w:rsid w:val="00BC55F1"/>
    <w:rsid w:val="00BC5C9E"/>
    <w:rsid w:val="00BD212C"/>
    <w:rsid w:val="00C00DF3"/>
    <w:rsid w:val="00C05451"/>
    <w:rsid w:val="00C17D61"/>
    <w:rsid w:val="00C2250F"/>
    <w:rsid w:val="00C27CBE"/>
    <w:rsid w:val="00C32E50"/>
    <w:rsid w:val="00C538B1"/>
    <w:rsid w:val="00C637E8"/>
    <w:rsid w:val="00C65F15"/>
    <w:rsid w:val="00C6667B"/>
    <w:rsid w:val="00C6714F"/>
    <w:rsid w:val="00C726F7"/>
    <w:rsid w:val="00C7329E"/>
    <w:rsid w:val="00C908B8"/>
    <w:rsid w:val="00C91A40"/>
    <w:rsid w:val="00C97A4E"/>
    <w:rsid w:val="00CA3D53"/>
    <w:rsid w:val="00CA45E5"/>
    <w:rsid w:val="00CB3C04"/>
    <w:rsid w:val="00CB4B3E"/>
    <w:rsid w:val="00CD1595"/>
    <w:rsid w:val="00CE1B32"/>
    <w:rsid w:val="00CE6641"/>
    <w:rsid w:val="00CF1862"/>
    <w:rsid w:val="00D0342C"/>
    <w:rsid w:val="00D053E1"/>
    <w:rsid w:val="00D11B60"/>
    <w:rsid w:val="00D14CA6"/>
    <w:rsid w:val="00D16600"/>
    <w:rsid w:val="00D239EF"/>
    <w:rsid w:val="00D27711"/>
    <w:rsid w:val="00D45324"/>
    <w:rsid w:val="00D54D07"/>
    <w:rsid w:val="00D60DFD"/>
    <w:rsid w:val="00D65DDA"/>
    <w:rsid w:val="00D7064D"/>
    <w:rsid w:val="00D72D2E"/>
    <w:rsid w:val="00D97D3A"/>
    <w:rsid w:val="00DB59C3"/>
    <w:rsid w:val="00DD22CD"/>
    <w:rsid w:val="00DD3479"/>
    <w:rsid w:val="00DF2F24"/>
    <w:rsid w:val="00DF64C7"/>
    <w:rsid w:val="00DF6589"/>
    <w:rsid w:val="00E14997"/>
    <w:rsid w:val="00E15F7B"/>
    <w:rsid w:val="00E23465"/>
    <w:rsid w:val="00E276AC"/>
    <w:rsid w:val="00E41C8A"/>
    <w:rsid w:val="00E422A1"/>
    <w:rsid w:val="00E454D4"/>
    <w:rsid w:val="00E55A24"/>
    <w:rsid w:val="00E71413"/>
    <w:rsid w:val="00E82615"/>
    <w:rsid w:val="00E8694D"/>
    <w:rsid w:val="00E942F9"/>
    <w:rsid w:val="00E97D24"/>
    <w:rsid w:val="00EA1FCC"/>
    <w:rsid w:val="00EA2DD1"/>
    <w:rsid w:val="00EA2E42"/>
    <w:rsid w:val="00EB19CF"/>
    <w:rsid w:val="00EC7848"/>
    <w:rsid w:val="00ED0AFA"/>
    <w:rsid w:val="00EF3518"/>
    <w:rsid w:val="00EF3A79"/>
    <w:rsid w:val="00F0233E"/>
    <w:rsid w:val="00F110F0"/>
    <w:rsid w:val="00F11EC5"/>
    <w:rsid w:val="00F25F05"/>
    <w:rsid w:val="00F33645"/>
    <w:rsid w:val="00F35606"/>
    <w:rsid w:val="00F42439"/>
    <w:rsid w:val="00F54073"/>
    <w:rsid w:val="00F56DAC"/>
    <w:rsid w:val="00F666E8"/>
    <w:rsid w:val="00F71E7C"/>
    <w:rsid w:val="00F764E4"/>
    <w:rsid w:val="00F84440"/>
    <w:rsid w:val="00F92EAC"/>
    <w:rsid w:val="00F960CC"/>
    <w:rsid w:val="00FA09DF"/>
    <w:rsid w:val="00FA12F7"/>
    <w:rsid w:val="00FA51EE"/>
    <w:rsid w:val="00FB181D"/>
    <w:rsid w:val="00FB2B24"/>
    <w:rsid w:val="00FC1CDC"/>
    <w:rsid w:val="00FE5C0C"/>
    <w:rsid w:val="00FE62D4"/>
    <w:rsid w:val="00FF3B77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  <o:rules v:ext="edit">
        <o:r id="V:Rule63" type="connector" idref="#_x0000_s1064"/>
        <o:r id="V:Rule64" type="connector" idref="#_x0000_s1128"/>
        <o:r id="V:Rule65" type="connector" idref="#_x0000_s1115"/>
        <o:r id="V:Rule66" type="connector" idref="#_x0000_s1148">
          <o:proxy start="" idref="#_x0000_s1138" connectloc="2"/>
          <o:proxy end="" idref="#_x0000_s1141" connectloc="0"/>
        </o:r>
        <o:r id="V:Rule67" type="connector" idref="#_x0000_s1090"/>
        <o:r id="V:Rule68" type="connector" idref="#_x0000_s1116"/>
        <o:r id="V:Rule69" type="connector" idref="#_x0000_s1131">
          <o:proxy end="" idref="#_x0000_s1123" connectloc="1"/>
        </o:r>
        <o:r id="V:Rule70" type="connector" idref="#_x0000_s1119"/>
        <o:r id="V:Rule71" type="connector" idref="#_x0000_s1088"/>
        <o:r id="V:Rule72" type="connector" idref="#_x0000_s1068"/>
        <o:r id="V:Rule73" type="connector" idref="#_x0000_s1079"/>
        <o:r id="V:Rule74" type="connector" idref="#_x0000_s1126">
          <o:proxy start="" idref="#_x0000_s1109" connectloc="2"/>
        </o:r>
        <o:r id="V:Rule75" type="connector" idref="#_x0000_s1044"/>
        <o:r id="V:Rule76" type="connector" idref="#_x0000_s1072"/>
        <o:r id="V:Rule77" type="connector" idref="#_x0000_s1118"/>
        <o:r id="V:Rule78" type="connector" idref="#_x0000_s1069"/>
        <o:r id="V:Rule79" type="connector" idref="#_x0000_s1084"/>
        <o:r id="V:Rule80" type="connector" idref="#_x0000_s1150"/>
        <o:r id="V:Rule81" type="connector" idref="#_x0000_s1071"/>
        <o:r id="V:Rule82" type="connector" idref="#_x0000_s1149"/>
        <o:r id="V:Rule83" type="connector" idref="#_x0000_s1085"/>
        <o:r id="V:Rule84" type="connector" idref="#_x0000_s1078"/>
        <o:r id="V:Rule85" type="connector" idref="#_x0000_s1062"/>
        <o:r id="V:Rule86" type="connector" idref="#_x0000_s1075"/>
        <o:r id="V:Rule87" type="connector" idref="#_x0000_s1092"/>
        <o:r id="V:Rule88" type="connector" idref="#_x0000_s1046"/>
        <o:r id="V:Rule89" type="connector" idref="#_x0000_s1151">
          <o:proxy start="" idref="#_x0000_s1139" connectloc="2"/>
          <o:proxy end="" idref="#_x0000_s1141" connectloc="0"/>
        </o:r>
        <o:r id="V:Rule90" type="connector" idref="#_x0000_s1127"/>
        <o:r id="V:Rule91" type="connector" idref="#_x0000_s1089">
          <o:proxy start="" idref="#_x0000_s1041" connectloc="2"/>
        </o:r>
        <o:r id="V:Rule92" type="connector" idref="#_x0000_s1074"/>
        <o:r id="V:Rule93" type="connector" idref="#_x0000_s1130"/>
        <o:r id="V:Rule94" type="connector" idref="#_x0000_s1106"/>
        <o:r id="V:Rule95" type="connector" idref="#_x0000_s1094"/>
        <o:r id="V:Rule96" type="connector" idref="#_x0000_s1133"/>
        <o:r id="V:Rule97" type="connector" idref="#_x0000_s1113"/>
        <o:r id="V:Rule98" type="connector" idref="#_x0000_s1155"/>
        <o:r id="V:Rule99" type="connector" idref="#_x0000_s1045"/>
        <o:r id="V:Rule100" type="connector" idref="#_x0000_s1082"/>
        <o:r id="V:Rule101" type="connector" idref="#_x0000_s1107"/>
        <o:r id="V:Rule102" type="connector" idref="#_x0000_s1067"/>
        <o:r id="V:Rule103" type="connector" idref="#_x0000_s1103"/>
        <o:r id="V:Rule104" type="connector" idref="#_x0000_s1114"/>
        <o:r id="V:Rule105" type="connector" idref="#_x0000_s1086"/>
        <o:r id="V:Rule106" type="connector" idref="#_x0000_s1080"/>
        <o:r id="V:Rule107" type="connector" idref="#_x0000_s1070"/>
        <o:r id="V:Rule108" type="connector" idref="#_x0000_s1091"/>
        <o:r id="V:Rule109" type="connector" idref="#_x0000_s1129"/>
        <o:r id="V:Rule110" type="connector" idref="#_x0000_s1081">
          <o:proxy start="" idref="#_x0000_s1057" connectloc="3"/>
        </o:r>
        <o:r id="V:Rule111" type="connector" idref="#_x0000_s1063"/>
        <o:r id="V:Rule112" type="connector" idref="#_x0000_s1105"/>
        <o:r id="V:Rule113" type="connector" idref="#_x0000_s1066"/>
        <o:r id="V:Rule114" type="connector" idref="#_x0000_s1065"/>
        <o:r id="V:Rule115" type="connector" idref="#_x0000_s1083"/>
        <o:r id="V:Rule116" type="connector" idref="#_x0000_s1093"/>
        <o:r id="V:Rule117" type="connector" idref="#_x0000_s1104"/>
        <o:r id="V:Rule118" type="connector" idref="#_x0000_s1152">
          <o:proxy start="" idref="#_x0000_s1140" connectloc="2"/>
          <o:proxy end="" idref="#_x0000_s1141" connectloc="0"/>
        </o:r>
        <o:r id="V:Rule119" type="connector" idref="#_x0000_s1073"/>
        <o:r id="V:Rule120" type="connector" idref="#_x0000_s1077"/>
        <o:r id="V:Rule121" type="connector" idref="#_x0000_s1076"/>
        <o:r id="V:Rule122" type="connector" idref="#_x0000_s1087"/>
        <o:r id="V:Rule123" type="connector" idref="#_x0000_s1132"/>
        <o:r id="V:Rule124" type="connector" idref="#_x0000_s1117"/>
        <o:r id="V:Rule125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36"/>
    <w:pPr>
      <w:ind w:left="720"/>
      <w:contextualSpacing/>
    </w:pPr>
  </w:style>
  <w:style w:type="table" w:styleId="a4">
    <w:name w:val="Table Grid"/>
    <w:basedOn w:val="a1"/>
    <w:uiPriority w:val="59"/>
    <w:rsid w:val="00A84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C54"/>
  </w:style>
  <w:style w:type="paragraph" w:styleId="a9">
    <w:name w:val="footer"/>
    <w:basedOn w:val="a"/>
    <w:link w:val="aa"/>
    <w:uiPriority w:val="99"/>
    <w:unhideWhenUsed/>
    <w:rsid w:val="006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C54"/>
  </w:style>
  <w:style w:type="numbering" w:customStyle="1" w:styleId="1">
    <w:name w:val="Нет списка1"/>
    <w:next w:val="a2"/>
    <w:uiPriority w:val="99"/>
    <w:semiHidden/>
    <w:unhideWhenUsed/>
    <w:rsid w:val="001F0803"/>
  </w:style>
  <w:style w:type="paragraph" w:styleId="ab">
    <w:name w:val="Body Text"/>
    <w:basedOn w:val="a"/>
    <w:link w:val="ac"/>
    <w:semiHidden/>
    <w:rsid w:val="007D035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7D035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Название1"/>
    <w:basedOn w:val="a"/>
    <w:rsid w:val="00CE1B32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25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5F05"/>
    <w:rPr>
      <w:rFonts w:ascii="Courier New" w:eastAsia="Times New Roman" w:hAnsi="Courier New" w:cs="Times New Roman"/>
      <w:sz w:val="20"/>
      <w:szCs w:val="20"/>
    </w:rPr>
  </w:style>
  <w:style w:type="paragraph" w:styleId="ae">
    <w:name w:val="Title"/>
    <w:basedOn w:val="a"/>
    <w:link w:val="af"/>
    <w:qFormat/>
    <w:rsid w:val="00F25F0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227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f">
    <w:name w:val="Название Знак"/>
    <w:basedOn w:val="a0"/>
    <w:link w:val="ae"/>
    <w:rsid w:val="00F25F05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paragraph" w:customStyle="1" w:styleId="Style5">
    <w:name w:val="Style5"/>
    <w:basedOn w:val="a"/>
    <w:uiPriority w:val="99"/>
    <w:rsid w:val="00F25F05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ymenu">
    <w:name w:val="gray_menu"/>
    <w:rsid w:val="00F25F05"/>
  </w:style>
  <w:style w:type="character" w:customStyle="1" w:styleId="FontStyle42">
    <w:name w:val="Font Style42"/>
    <w:basedOn w:val="a0"/>
    <w:uiPriority w:val="99"/>
    <w:rsid w:val="00F25F05"/>
    <w:rPr>
      <w:rFonts w:ascii="Arial" w:hAnsi="Arial" w:cs="Arial"/>
      <w:sz w:val="28"/>
      <w:szCs w:val="28"/>
    </w:rPr>
  </w:style>
  <w:style w:type="paragraph" w:customStyle="1" w:styleId="Style9">
    <w:name w:val="Style9"/>
    <w:basedOn w:val="a"/>
    <w:uiPriority w:val="99"/>
    <w:rsid w:val="00F25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5F05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25F05"/>
    <w:rPr>
      <w:rFonts w:ascii="Arial" w:hAnsi="Arial" w:cs="Arial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F25F05"/>
    <w:rPr>
      <w:rFonts w:ascii="Arial" w:hAnsi="Arial" w:cs="Arial"/>
      <w:i/>
      <w:iCs/>
      <w:sz w:val="28"/>
      <w:szCs w:val="28"/>
    </w:rPr>
  </w:style>
  <w:style w:type="character" w:styleId="af0">
    <w:name w:val="Hyperlink"/>
    <w:basedOn w:val="a0"/>
    <w:rsid w:val="00F25F05"/>
    <w:rPr>
      <w:color w:val="501100"/>
      <w:u w:val="single"/>
    </w:rPr>
  </w:style>
  <w:style w:type="paragraph" w:customStyle="1" w:styleId="11">
    <w:name w:val="Обычный1"/>
    <w:basedOn w:val="a"/>
    <w:rsid w:val="00F25F05"/>
    <w:pPr>
      <w:spacing w:before="100" w:beforeAutospacing="1" w:after="100" w:afterAutospacing="1" w:line="240" w:lineRule="auto"/>
      <w:ind w:right="92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p3">
    <w:name w:val="up3"/>
    <w:basedOn w:val="a"/>
    <w:rsid w:val="00F25F05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4304A4"/>
    <w:rPr>
      <w:b/>
      <w:bCs/>
    </w:rPr>
  </w:style>
  <w:style w:type="character" w:customStyle="1" w:styleId="apple-converted-space">
    <w:name w:val="apple-converted-space"/>
    <w:basedOn w:val="a0"/>
    <w:rsid w:val="003E6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s.yuna.ru/?1879053312@0807114752" TargetMode="External"/><Relationship Id="rId13" Type="http://schemas.openxmlformats.org/officeDocument/2006/relationships/hyperlink" Target="http://www.strana-oz.ru/?numid%20=17&amp;article=8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yas.yuna.ru/?1879053312@0810210560" TargetMode="External"/><Relationship Id="rId14" Type="http://schemas.openxmlformats.org/officeDocument/2006/relationships/hyperlink" Target="http://www.referun.com/n/ekonomicheskaya-effektivnost-gosudarstvennogo-kadastra-nedvizhimosti-v-sisteme-gosudarstvennogo-upravleniya-zemelnymi-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5E28-4516-4B11-B30B-C7861BF4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8601</Words>
  <Characters>49027</Characters>
  <Application>Microsoft Office Word</Application>
  <DocSecurity>4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</cp:lastModifiedBy>
  <cp:revision>2</cp:revision>
  <cp:lastPrinted>2016-03-29T05:34:00Z</cp:lastPrinted>
  <dcterms:created xsi:type="dcterms:W3CDTF">2016-05-04T06:30:00Z</dcterms:created>
  <dcterms:modified xsi:type="dcterms:W3CDTF">2016-05-04T06:30:00Z</dcterms:modified>
</cp:coreProperties>
</file>