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Override PartName="/word/theme/themeOverride1.xml" ContentType="application/vnd.openxmlformats-officedocument.themeOverride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5C8" w:rsidRDefault="009135C8" w:rsidP="0084456B">
      <w:pPr>
        <w:spacing w:after="0" w:line="240" w:lineRule="auto"/>
      </w:pPr>
      <w:r>
        <w:separator/>
      </w:r>
    </w:p>
  </w:endnote>
  <w:endnote w:type="continuationSeparator" w:id="0">
    <w:p w:rsidR="009135C8" w:rsidRDefault="009135C8" w:rsidP="00844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TenCyr-Uprigh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3817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A41F51" w:rsidRPr="0084456B" w:rsidRDefault="00FD3FB7">
        <w:pPr>
          <w:pStyle w:val="a5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84456B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A41F51" w:rsidRPr="0084456B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84456B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C06BEA">
          <w:rPr>
            <w:rFonts w:ascii="Times New Roman" w:hAnsi="Times New Roman" w:cs="Times New Roman"/>
            <w:noProof/>
            <w:sz w:val="16"/>
            <w:szCs w:val="16"/>
          </w:rPr>
          <w:t>3</w:t>
        </w:r>
        <w:r w:rsidRPr="0084456B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80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A41F51" w:rsidRPr="0084456B" w:rsidRDefault="00FD3FB7">
        <w:pPr>
          <w:pStyle w:val="a5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84456B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A41F51" w:rsidRPr="0084456B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84456B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C06BEA">
          <w:rPr>
            <w:rFonts w:ascii="Times New Roman" w:hAnsi="Times New Roman" w:cs="Times New Roman"/>
            <w:noProof/>
            <w:sz w:val="16"/>
            <w:szCs w:val="16"/>
          </w:rPr>
          <w:t>256</w:t>
        </w:r>
        <w:r w:rsidRPr="0084456B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5C8" w:rsidRDefault="009135C8" w:rsidP="0084456B">
      <w:pPr>
        <w:spacing w:after="0" w:line="240" w:lineRule="auto"/>
      </w:pPr>
      <w:r>
        <w:separator/>
      </w:r>
    </w:p>
  </w:footnote>
  <w:footnote w:type="continuationSeparator" w:id="0">
    <w:p w:rsidR="009135C8" w:rsidRDefault="009135C8" w:rsidP="00844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B08"/>
    <w:multiLevelType w:val="hybridMultilevel"/>
    <w:tmpl w:val="EA02F03C"/>
    <w:lvl w:ilvl="0" w:tplc="3C5CE69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E353827"/>
    <w:multiLevelType w:val="hybridMultilevel"/>
    <w:tmpl w:val="51800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BA36A8"/>
    <w:multiLevelType w:val="hybridMultilevel"/>
    <w:tmpl w:val="23F83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335FB"/>
    <w:multiLevelType w:val="hybridMultilevel"/>
    <w:tmpl w:val="5B74C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C6D91"/>
    <w:multiLevelType w:val="hybridMultilevel"/>
    <w:tmpl w:val="427264F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1A2773C"/>
    <w:multiLevelType w:val="hybridMultilevel"/>
    <w:tmpl w:val="FCC6F24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24881FD7"/>
    <w:multiLevelType w:val="hybridMultilevel"/>
    <w:tmpl w:val="310E53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6777C4"/>
    <w:multiLevelType w:val="hybridMultilevel"/>
    <w:tmpl w:val="CFAA2C4C"/>
    <w:lvl w:ilvl="0" w:tplc="7ADCCC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6120AF1"/>
    <w:multiLevelType w:val="hybridMultilevel"/>
    <w:tmpl w:val="D36E99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91A6246"/>
    <w:multiLevelType w:val="multilevel"/>
    <w:tmpl w:val="D090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1F573B"/>
    <w:multiLevelType w:val="hybridMultilevel"/>
    <w:tmpl w:val="D73833CC"/>
    <w:lvl w:ilvl="0" w:tplc="74E88DC2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9865F67"/>
    <w:multiLevelType w:val="hybridMultilevel"/>
    <w:tmpl w:val="98849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6832DB"/>
    <w:multiLevelType w:val="multilevel"/>
    <w:tmpl w:val="7C8444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58E45DFD"/>
    <w:multiLevelType w:val="hybridMultilevel"/>
    <w:tmpl w:val="CECE6450"/>
    <w:lvl w:ilvl="0" w:tplc="D9FE6CCA">
      <w:start w:val="1"/>
      <w:numFmt w:val="decimal"/>
      <w:lvlText w:val="%1."/>
      <w:lvlJc w:val="left"/>
      <w:pPr>
        <w:ind w:left="1004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5ECB554E"/>
    <w:multiLevelType w:val="hybridMultilevel"/>
    <w:tmpl w:val="BD481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2C6CA1"/>
    <w:multiLevelType w:val="hybridMultilevel"/>
    <w:tmpl w:val="407C3C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AC06C8"/>
    <w:multiLevelType w:val="hybridMultilevel"/>
    <w:tmpl w:val="B50625D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64A135E4"/>
    <w:multiLevelType w:val="hybridMultilevel"/>
    <w:tmpl w:val="067E6598"/>
    <w:lvl w:ilvl="0" w:tplc="D3922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971488"/>
    <w:multiLevelType w:val="hybridMultilevel"/>
    <w:tmpl w:val="C61CC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2020E2"/>
    <w:multiLevelType w:val="hybridMultilevel"/>
    <w:tmpl w:val="DEDC2788"/>
    <w:lvl w:ilvl="0" w:tplc="79BEF14E">
      <w:start w:val="1"/>
      <w:numFmt w:val="decimal"/>
      <w:lvlText w:val="%1."/>
      <w:lvlJc w:val="left"/>
      <w:pPr>
        <w:ind w:left="1977" w:hanging="141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DF47554"/>
    <w:multiLevelType w:val="hybridMultilevel"/>
    <w:tmpl w:val="067E6598"/>
    <w:lvl w:ilvl="0" w:tplc="D3922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B24774"/>
    <w:multiLevelType w:val="hybridMultilevel"/>
    <w:tmpl w:val="CD5C01F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732B0566"/>
    <w:multiLevelType w:val="hybridMultilevel"/>
    <w:tmpl w:val="AAC009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D341665"/>
    <w:multiLevelType w:val="hybridMultilevel"/>
    <w:tmpl w:val="B3B0D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22"/>
  </w:num>
  <w:num w:numId="18">
    <w:abstractNumId w:val="7"/>
  </w:num>
  <w:num w:numId="19">
    <w:abstractNumId w:val="13"/>
  </w:num>
  <w:num w:numId="20">
    <w:abstractNumId w:val="5"/>
  </w:num>
  <w:num w:numId="21">
    <w:abstractNumId w:val="14"/>
  </w:num>
  <w:num w:numId="22">
    <w:abstractNumId w:val="15"/>
  </w:num>
  <w:num w:numId="23">
    <w:abstractNumId w:val="8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5629"/>
    <w:rsid w:val="0000034E"/>
    <w:rsid w:val="00004CB6"/>
    <w:rsid w:val="000140C2"/>
    <w:rsid w:val="0001476E"/>
    <w:rsid w:val="000204AA"/>
    <w:rsid w:val="00020BBC"/>
    <w:rsid w:val="00030057"/>
    <w:rsid w:val="000336A8"/>
    <w:rsid w:val="00054A14"/>
    <w:rsid w:val="00065662"/>
    <w:rsid w:val="00070E03"/>
    <w:rsid w:val="000719FE"/>
    <w:rsid w:val="00073835"/>
    <w:rsid w:val="000745EB"/>
    <w:rsid w:val="000828A8"/>
    <w:rsid w:val="000A35F9"/>
    <w:rsid w:val="000E3E76"/>
    <w:rsid w:val="000E7D53"/>
    <w:rsid w:val="000E7E92"/>
    <w:rsid w:val="000F0F89"/>
    <w:rsid w:val="00100EE8"/>
    <w:rsid w:val="00111EB6"/>
    <w:rsid w:val="00116552"/>
    <w:rsid w:val="00123A29"/>
    <w:rsid w:val="00125122"/>
    <w:rsid w:val="0016728E"/>
    <w:rsid w:val="00177D0B"/>
    <w:rsid w:val="001A5306"/>
    <w:rsid w:val="001A6998"/>
    <w:rsid w:val="001B77AB"/>
    <w:rsid w:val="001D434A"/>
    <w:rsid w:val="001E0A9C"/>
    <w:rsid w:val="001E0BC5"/>
    <w:rsid w:val="001E1973"/>
    <w:rsid w:val="001F1D59"/>
    <w:rsid w:val="001F438B"/>
    <w:rsid w:val="001F736C"/>
    <w:rsid w:val="00204167"/>
    <w:rsid w:val="002146AB"/>
    <w:rsid w:val="002260D6"/>
    <w:rsid w:val="002303D8"/>
    <w:rsid w:val="00231688"/>
    <w:rsid w:val="00251EF5"/>
    <w:rsid w:val="0025340F"/>
    <w:rsid w:val="002617B3"/>
    <w:rsid w:val="0027294B"/>
    <w:rsid w:val="0027300D"/>
    <w:rsid w:val="00276279"/>
    <w:rsid w:val="00292143"/>
    <w:rsid w:val="002C0D59"/>
    <w:rsid w:val="002C1A80"/>
    <w:rsid w:val="002C2A51"/>
    <w:rsid w:val="002C77B3"/>
    <w:rsid w:val="002D040E"/>
    <w:rsid w:val="002E0B9E"/>
    <w:rsid w:val="002E6365"/>
    <w:rsid w:val="00305F9C"/>
    <w:rsid w:val="00316D38"/>
    <w:rsid w:val="00330A7B"/>
    <w:rsid w:val="00330ED9"/>
    <w:rsid w:val="00337AE1"/>
    <w:rsid w:val="00341684"/>
    <w:rsid w:val="00341BC4"/>
    <w:rsid w:val="003504D5"/>
    <w:rsid w:val="00351095"/>
    <w:rsid w:val="00356E42"/>
    <w:rsid w:val="0039211F"/>
    <w:rsid w:val="0039239D"/>
    <w:rsid w:val="003D773E"/>
    <w:rsid w:val="003E7BB7"/>
    <w:rsid w:val="003F1746"/>
    <w:rsid w:val="003F34FB"/>
    <w:rsid w:val="0040223F"/>
    <w:rsid w:val="00402A8B"/>
    <w:rsid w:val="00420D19"/>
    <w:rsid w:val="00437A83"/>
    <w:rsid w:val="00444303"/>
    <w:rsid w:val="004475B8"/>
    <w:rsid w:val="004517EB"/>
    <w:rsid w:val="00467BA4"/>
    <w:rsid w:val="00470E4A"/>
    <w:rsid w:val="00480853"/>
    <w:rsid w:val="00482F66"/>
    <w:rsid w:val="00495F16"/>
    <w:rsid w:val="004B56E3"/>
    <w:rsid w:val="004D027A"/>
    <w:rsid w:val="004D72C7"/>
    <w:rsid w:val="004E2CD6"/>
    <w:rsid w:val="004E42CD"/>
    <w:rsid w:val="004E67B4"/>
    <w:rsid w:val="004F3D04"/>
    <w:rsid w:val="004F5A93"/>
    <w:rsid w:val="004F6C27"/>
    <w:rsid w:val="005127FB"/>
    <w:rsid w:val="00515FC8"/>
    <w:rsid w:val="005210F3"/>
    <w:rsid w:val="00534F32"/>
    <w:rsid w:val="0053601E"/>
    <w:rsid w:val="005433F0"/>
    <w:rsid w:val="00556A18"/>
    <w:rsid w:val="00572131"/>
    <w:rsid w:val="005A6DF5"/>
    <w:rsid w:val="005B1950"/>
    <w:rsid w:val="005B3C9D"/>
    <w:rsid w:val="005C24BB"/>
    <w:rsid w:val="005D56C2"/>
    <w:rsid w:val="005E14B8"/>
    <w:rsid w:val="005F17B8"/>
    <w:rsid w:val="006035CE"/>
    <w:rsid w:val="00603735"/>
    <w:rsid w:val="006078FB"/>
    <w:rsid w:val="006168A9"/>
    <w:rsid w:val="00617988"/>
    <w:rsid w:val="00620147"/>
    <w:rsid w:val="00635672"/>
    <w:rsid w:val="00656177"/>
    <w:rsid w:val="00662BE8"/>
    <w:rsid w:val="0069236E"/>
    <w:rsid w:val="006951D0"/>
    <w:rsid w:val="0069546F"/>
    <w:rsid w:val="00696E4B"/>
    <w:rsid w:val="00697209"/>
    <w:rsid w:val="006A16A0"/>
    <w:rsid w:val="006A1EC6"/>
    <w:rsid w:val="006A59D1"/>
    <w:rsid w:val="006B07AC"/>
    <w:rsid w:val="006D4D23"/>
    <w:rsid w:val="006E1A9B"/>
    <w:rsid w:val="006E2BFE"/>
    <w:rsid w:val="006F3CA6"/>
    <w:rsid w:val="006F48A3"/>
    <w:rsid w:val="00701256"/>
    <w:rsid w:val="00711095"/>
    <w:rsid w:val="00711A49"/>
    <w:rsid w:val="00716015"/>
    <w:rsid w:val="0072194E"/>
    <w:rsid w:val="00741461"/>
    <w:rsid w:val="00742172"/>
    <w:rsid w:val="007447B8"/>
    <w:rsid w:val="007448E5"/>
    <w:rsid w:val="007510CB"/>
    <w:rsid w:val="007549A6"/>
    <w:rsid w:val="007615DE"/>
    <w:rsid w:val="00780D11"/>
    <w:rsid w:val="00782104"/>
    <w:rsid w:val="00787407"/>
    <w:rsid w:val="0079276F"/>
    <w:rsid w:val="0079292A"/>
    <w:rsid w:val="00797BC2"/>
    <w:rsid w:val="007A0AB3"/>
    <w:rsid w:val="007A4C11"/>
    <w:rsid w:val="007B6EC7"/>
    <w:rsid w:val="007B7B3B"/>
    <w:rsid w:val="007C2280"/>
    <w:rsid w:val="007D14C9"/>
    <w:rsid w:val="007E3805"/>
    <w:rsid w:val="00811EDE"/>
    <w:rsid w:val="00815BB9"/>
    <w:rsid w:val="00817326"/>
    <w:rsid w:val="00817E72"/>
    <w:rsid w:val="00832408"/>
    <w:rsid w:val="008400C6"/>
    <w:rsid w:val="0084456B"/>
    <w:rsid w:val="0085222E"/>
    <w:rsid w:val="008672FF"/>
    <w:rsid w:val="008835F1"/>
    <w:rsid w:val="00886D1E"/>
    <w:rsid w:val="0089182E"/>
    <w:rsid w:val="00891C69"/>
    <w:rsid w:val="00892E7F"/>
    <w:rsid w:val="008A4CDD"/>
    <w:rsid w:val="008C397B"/>
    <w:rsid w:val="008E05FA"/>
    <w:rsid w:val="008E0A9E"/>
    <w:rsid w:val="008E6100"/>
    <w:rsid w:val="008E7330"/>
    <w:rsid w:val="00912062"/>
    <w:rsid w:val="009135C8"/>
    <w:rsid w:val="00950598"/>
    <w:rsid w:val="00951780"/>
    <w:rsid w:val="00954341"/>
    <w:rsid w:val="00964E5B"/>
    <w:rsid w:val="0098373A"/>
    <w:rsid w:val="009858A6"/>
    <w:rsid w:val="00992CF6"/>
    <w:rsid w:val="009B5629"/>
    <w:rsid w:val="009C0A8A"/>
    <w:rsid w:val="009C3979"/>
    <w:rsid w:val="009C53E2"/>
    <w:rsid w:val="009E352D"/>
    <w:rsid w:val="009E4F49"/>
    <w:rsid w:val="009F0FD5"/>
    <w:rsid w:val="009F7062"/>
    <w:rsid w:val="00A003E0"/>
    <w:rsid w:val="00A03C46"/>
    <w:rsid w:val="00A04B64"/>
    <w:rsid w:val="00A115A0"/>
    <w:rsid w:val="00A120E1"/>
    <w:rsid w:val="00A41F51"/>
    <w:rsid w:val="00A42185"/>
    <w:rsid w:val="00A4229E"/>
    <w:rsid w:val="00A42455"/>
    <w:rsid w:val="00A4642A"/>
    <w:rsid w:val="00A50D95"/>
    <w:rsid w:val="00A53009"/>
    <w:rsid w:val="00A55ED2"/>
    <w:rsid w:val="00A76A7D"/>
    <w:rsid w:val="00A91A09"/>
    <w:rsid w:val="00A9305C"/>
    <w:rsid w:val="00AB26B0"/>
    <w:rsid w:val="00AB2E91"/>
    <w:rsid w:val="00AB7D76"/>
    <w:rsid w:val="00AD0B41"/>
    <w:rsid w:val="00AD61CA"/>
    <w:rsid w:val="00B051CA"/>
    <w:rsid w:val="00B174FE"/>
    <w:rsid w:val="00B20B1C"/>
    <w:rsid w:val="00B2101C"/>
    <w:rsid w:val="00B72052"/>
    <w:rsid w:val="00B81CF5"/>
    <w:rsid w:val="00BA1C1B"/>
    <w:rsid w:val="00BA4C2B"/>
    <w:rsid w:val="00BA5CD3"/>
    <w:rsid w:val="00BB0A62"/>
    <w:rsid w:val="00BC696C"/>
    <w:rsid w:val="00BC7460"/>
    <w:rsid w:val="00BF51F6"/>
    <w:rsid w:val="00C04674"/>
    <w:rsid w:val="00C06BEA"/>
    <w:rsid w:val="00C13CA9"/>
    <w:rsid w:val="00C21646"/>
    <w:rsid w:val="00C27EAE"/>
    <w:rsid w:val="00C35D12"/>
    <w:rsid w:val="00C4355F"/>
    <w:rsid w:val="00C45BD1"/>
    <w:rsid w:val="00C61FAB"/>
    <w:rsid w:val="00C71508"/>
    <w:rsid w:val="00C823BC"/>
    <w:rsid w:val="00C826BA"/>
    <w:rsid w:val="00C82CCC"/>
    <w:rsid w:val="00CB39C2"/>
    <w:rsid w:val="00CC2359"/>
    <w:rsid w:val="00CC3C8C"/>
    <w:rsid w:val="00CF5952"/>
    <w:rsid w:val="00CF59AE"/>
    <w:rsid w:val="00CF7921"/>
    <w:rsid w:val="00D10029"/>
    <w:rsid w:val="00D11A38"/>
    <w:rsid w:val="00D236AA"/>
    <w:rsid w:val="00D271C1"/>
    <w:rsid w:val="00D410C1"/>
    <w:rsid w:val="00D452BB"/>
    <w:rsid w:val="00D65709"/>
    <w:rsid w:val="00DC7F3D"/>
    <w:rsid w:val="00DD7222"/>
    <w:rsid w:val="00E166D9"/>
    <w:rsid w:val="00E21638"/>
    <w:rsid w:val="00E220D7"/>
    <w:rsid w:val="00E93EC4"/>
    <w:rsid w:val="00E967BF"/>
    <w:rsid w:val="00EA0359"/>
    <w:rsid w:val="00EA0D47"/>
    <w:rsid w:val="00EA0D6B"/>
    <w:rsid w:val="00EA52AA"/>
    <w:rsid w:val="00EB01F7"/>
    <w:rsid w:val="00EB169A"/>
    <w:rsid w:val="00ED1CFD"/>
    <w:rsid w:val="00ED5A3B"/>
    <w:rsid w:val="00ED6215"/>
    <w:rsid w:val="00EF22AF"/>
    <w:rsid w:val="00F00264"/>
    <w:rsid w:val="00F012E4"/>
    <w:rsid w:val="00F06D2E"/>
    <w:rsid w:val="00F232C4"/>
    <w:rsid w:val="00F42145"/>
    <w:rsid w:val="00F44B88"/>
    <w:rsid w:val="00F606AF"/>
    <w:rsid w:val="00F64861"/>
    <w:rsid w:val="00F77786"/>
    <w:rsid w:val="00F77BDA"/>
    <w:rsid w:val="00F81148"/>
    <w:rsid w:val="00FA54CE"/>
    <w:rsid w:val="00FA5833"/>
    <w:rsid w:val="00FA7817"/>
    <w:rsid w:val="00FC2E52"/>
    <w:rsid w:val="00FC34B2"/>
    <w:rsid w:val="00FD1CF9"/>
    <w:rsid w:val="00FD2BF1"/>
    <w:rsid w:val="00FD3FB7"/>
    <w:rsid w:val="00FD46AE"/>
    <w:rsid w:val="00FE4B68"/>
    <w:rsid w:val="00FE7035"/>
    <w:rsid w:val="00FF1E43"/>
    <w:rsid w:val="00FF7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215"/>
  </w:style>
  <w:style w:type="paragraph" w:styleId="1">
    <w:name w:val="heading 1"/>
    <w:basedOn w:val="a"/>
    <w:next w:val="a"/>
    <w:link w:val="10"/>
    <w:uiPriority w:val="9"/>
    <w:qFormat/>
    <w:rsid w:val="00CF59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4214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12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45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44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456B"/>
  </w:style>
  <w:style w:type="paragraph" w:styleId="a5">
    <w:name w:val="footer"/>
    <w:basedOn w:val="a"/>
    <w:link w:val="a6"/>
    <w:uiPriority w:val="99"/>
    <w:unhideWhenUsed/>
    <w:rsid w:val="00844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456B"/>
  </w:style>
  <w:style w:type="paragraph" w:styleId="a7">
    <w:name w:val="Body Text Indent"/>
    <w:basedOn w:val="a"/>
    <w:link w:val="a8"/>
    <w:rsid w:val="00F06D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06D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F06D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EB01F7"/>
    <w:rPr>
      <w:b/>
      <w:bCs/>
    </w:rPr>
  </w:style>
  <w:style w:type="paragraph" w:styleId="aa">
    <w:name w:val="Normal (Web)"/>
    <w:aliases w:val="Обычный (Web),Обычный (веб)1,Обычный (веб)2,Обычный (веб)3"/>
    <w:basedOn w:val="a"/>
    <w:qFormat/>
    <w:rsid w:val="00EB0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5D5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9E352D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9E3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352D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292143"/>
    <w:pPr>
      <w:ind w:left="720"/>
      <w:contextualSpacing/>
    </w:pPr>
  </w:style>
  <w:style w:type="character" w:customStyle="1" w:styleId="FontStyle12">
    <w:name w:val="Font Style12"/>
    <w:rsid w:val="00F77786"/>
    <w:rPr>
      <w:rFonts w:ascii="Bookman Old Style" w:hAnsi="Bookman Old Style" w:cs="Bookman Old Style"/>
      <w:i/>
      <w:iCs/>
      <w:sz w:val="16"/>
      <w:szCs w:val="16"/>
    </w:rPr>
  </w:style>
  <w:style w:type="table" w:customStyle="1" w:styleId="11">
    <w:name w:val="Сетка таблицы1"/>
    <w:basedOn w:val="a1"/>
    <w:uiPriority w:val="59"/>
    <w:rsid w:val="00656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a"/>
    <w:basedOn w:val="a"/>
    <w:uiPriority w:val="99"/>
    <w:rsid w:val="00C82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aliases w:val="курсАЧ Знак"/>
    <w:basedOn w:val="a0"/>
    <w:link w:val="af2"/>
    <w:uiPriority w:val="1"/>
    <w:locked/>
    <w:rsid w:val="002E6365"/>
    <w:rPr>
      <w:rFonts w:ascii="Times New Roman" w:eastAsiaTheme="minorEastAsia" w:hAnsi="Times New Roman" w:cs="Times New Roman"/>
      <w:lang w:eastAsia="ru-RU"/>
    </w:rPr>
  </w:style>
  <w:style w:type="paragraph" w:styleId="af2">
    <w:name w:val="No Spacing"/>
    <w:aliases w:val="курсАЧ"/>
    <w:link w:val="af1"/>
    <w:uiPriority w:val="1"/>
    <w:qFormat/>
    <w:rsid w:val="002E636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f3">
    <w:name w:val="Базовый"/>
    <w:rsid w:val="002E6365"/>
    <w:pPr>
      <w:widowControl w:val="0"/>
      <w:suppressAutoHyphens/>
    </w:pPr>
    <w:rPr>
      <w:rFonts w:ascii="Times New Roman" w:eastAsia="SimSun" w:hAnsi="Times New Roman" w:cs="Calibri"/>
      <w:color w:val="00000A"/>
      <w:sz w:val="24"/>
      <w:szCs w:val="24"/>
      <w:lang w:eastAsia="zh-CN"/>
    </w:rPr>
  </w:style>
  <w:style w:type="character" w:customStyle="1" w:styleId="hl">
    <w:name w:val="hl"/>
    <w:basedOn w:val="a0"/>
    <w:rsid w:val="007C2280"/>
  </w:style>
  <w:style w:type="paragraph" w:styleId="af4">
    <w:name w:val="Body Text"/>
    <w:basedOn w:val="a"/>
    <w:link w:val="af5"/>
    <w:uiPriority w:val="99"/>
    <w:unhideWhenUsed/>
    <w:rsid w:val="002C1A80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2C1A80"/>
  </w:style>
  <w:style w:type="paragraph" w:styleId="21">
    <w:name w:val="Body Text Indent 2"/>
    <w:basedOn w:val="a"/>
    <w:link w:val="22"/>
    <w:uiPriority w:val="99"/>
    <w:semiHidden/>
    <w:unhideWhenUsed/>
    <w:rsid w:val="0078210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2104"/>
  </w:style>
  <w:style w:type="character" w:styleId="af6">
    <w:name w:val="Emphasis"/>
    <w:basedOn w:val="a0"/>
    <w:uiPriority w:val="20"/>
    <w:qFormat/>
    <w:rsid w:val="00782104"/>
    <w:rPr>
      <w:i/>
      <w:iCs/>
    </w:rPr>
  </w:style>
  <w:style w:type="paragraph" w:styleId="23">
    <w:name w:val="Body Text 2"/>
    <w:basedOn w:val="a"/>
    <w:link w:val="24"/>
    <w:uiPriority w:val="99"/>
    <w:semiHidden/>
    <w:unhideWhenUsed/>
    <w:rsid w:val="00F232C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F232C4"/>
  </w:style>
  <w:style w:type="character" w:customStyle="1" w:styleId="FontStyle11">
    <w:name w:val="Font Style11"/>
    <w:basedOn w:val="a0"/>
    <w:rsid w:val="00420D19"/>
    <w:rPr>
      <w:rFonts w:ascii="Arial" w:hAnsi="Arial" w:cs="Arial" w:hint="default"/>
      <w:sz w:val="18"/>
      <w:szCs w:val="18"/>
    </w:rPr>
  </w:style>
  <w:style w:type="paragraph" w:customStyle="1" w:styleId="tekstob">
    <w:name w:val="tekstob"/>
    <w:basedOn w:val="a"/>
    <w:uiPriority w:val="99"/>
    <w:rsid w:val="004D7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3">
    <w:name w:val="Font Style83"/>
    <w:rsid w:val="00FC34B2"/>
    <w:rPr>
      <w:rFonts w:ascii="Times New Roman" w:hAnsi="Times New Roman" w:cs="Times New Roman"/>
      <w:b/>
      <w:bCs/>
      <w:sz w:val="16"/>
      <w:szCs w:val="16"/>
    </w:rPr>
  </w:style>
  <w:style w:type="paragraph" w:customStyle="1" w:styleId="msolistparagraph0">
    <w:name w:val="msolistparagraph"/>
    <w:basedOn w:val="a"/>
    <w:rsid w:val="0057213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listparagraphcxspmiddlemailrucssattributepostfix">
    <w:name w:val="msolistparagraphcxspmiddle_mailru_css_attribute_postfix"/>
    <w:basedOn w:val="a"/>
    <w:rsid w:val="00572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F4214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59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5">
    <w:name w:val="Основной текст (2)_"/>
    <w:basedOn w:val="a0"/>
    <w:link w:val="26"/>
    <w:locked/>
    <w:rsid w:val="005B1950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5B1950"/>
    <w:pPr>
      <w:widowControl w:val="0"/>
      <w:shd w:val="clear" w:color="auto" w:fill="FFFFFF"/>
      <w:spacing w:before="900" w:after="0" w:line="456" w:lineRule="exact"/>
      <w:ind w:firstLine="680"/>
      <w:jc w:val="both"/>
    </w:pPr>
    <w:rPr>
      <w:rFonts w:ascii="Times New Roman" w:hAnsi="Times New Roman" w:cs="Times New Roman"/>
      <w:sz w:val="26"/>
      <w:szCs w:val="26"/>
    </w:rPr>
  </w:style>
  <w:style w:type="paragraph" w:styleId="31">
    <w:name w:val="Body Text Indent 3"/>
    <w:basedOn w:val="a"/>
    <w:link w:val="32"/>
    <w:uiPriority w:val="99"/>
    <w:semiHidden/>
    <w:unhideWhenUsed/>
    <w:rsid w:val="001E197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E1973"/>
    <w:rPr>
      <w:sz w:val="16"/>
      <w:szCs w:val="16"/>
    </w:rPr>
  </w:style>
  <w:style w:type="paragraph" w:customStyle="1" w:styleId="western">
    <w:name w:val="western"/>
    <w:basedOn w:val="a"/>
    <w:rsid w:val="00F81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35672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60">
    <w:name w:val="Font Style60"/>
    <w:uiPriority w:val="99"/>
    <w:rsid w:val="00635672"/>
    <w:rPr>
      <w:rFonts w:ascii="Times New Roman" w:hAnsi="Times New Roman" w:cs="Times New Roman"/>
      <w:sz w:val="24"/>
      <w:szCs w:val="24"/>
    </w:rPr>
  </w:style>
  <w:style w:type="paragraph" w:customStyle="1" w:styleId="Style45">
    <w:name w:val="Style45"/>
    <w:basedOn w:val="a"/>
    <w:rsid w:val="00635672"/>
    <w:pPr>
      <w:widowControl w:val="0"/>
      <w:autoSpaceDE w:val="0"/>
      <w:autoSpaceDN w:val="0"/>
      <w:adjustRightInd w:val="0"/>
      <w:spacing w:after="0" w:line="236" w:lineRule="exact"/>
      <w:ind w:firstLine="34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1">
    <w:name w:val="Font Style121"/>
    <w:rsid w:val="00FA7817"/>
    <w:rPr>
      <w:rFonts w:ascii="Times New Roman" w:hAnsi="Times New Roman" w:cs="Times New Roman"/>
      <w:b/>
      <w:bCs/>
      <w:sz w:val="20"/>
      <w:szCs w:val="20"/>
    </w:rPr>
  </w:style>
  <w:style w:type="paragraph" w:customStyle="1" w:styleId="27">
    <w:name w:val="Абзац списка2"/>
    <w:basedOn w:val="a"/>
    <w:rsid w:val="002617B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10">
    <w:name w:val="Основной текст 21"/>
    <w:basedOn w:val="a"/>
    <w:rsid w:val="002C77B3"/>
    <w:pPr>
      <w:widowControl w:val="0"/>
      <w:spacing w:after="0" w:line="240" w:lineRule="auto"/>
      <w:ind w:firstLine="48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125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215"/>
  </w:style>
  <w:style w:type="paragraph" w:styleId="1">
    <w:name w:val="heading 1"/>
    <w:basedOn w:val="a"/>
    <w:next w:val="a"/>
    <w:link w:val="10"/>
    <w:uiPriority w:val="9"/>
    <w:qFormat/>
    <w:rsid w:val="00CF59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4214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45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44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456B"/>
  </w:style>
  <w:style w:type="paragraph" w:styleId="a5">
    <w:name w:val="footer"/>
    <w:basedOn w:val="a"/>
    <w:link w:val="a6"/>
    <w:uiPriority w:val="99"/>
    <w:unhideWhenUsed/>
    <w:rsid w:val="00844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456B"/>
  </w:style>
  <w:style w:type="paragraph" w:styleId="a7">
    <w:name w:val="Body Text Indent"/>
    <w:basedOn w:val="a"/>
    <w:link w:val="a8"/>
    <w:rsid w:val="00F06D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06D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F06D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EB01F7"/>
    <w:rPr>
      <w:b/>
      <w:bCs/>
    </w:rPr>
  </w:style>
  <w:style w:type="paragraph" w:styleId="aa">
    <w:name w:val="Normal (Web)"/>
    <w:aliases w:val="Обычный (Web),Обычный (веб)1,Обычный (веб)2,Обычный (веб)3"/>
    <w:basedOn w:val="a"/>
    <w:uiPriority w:val="99"/>
    <w:qFormat/>
    <w:rsid w:val="00EB0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5D5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9E352D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9E3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352D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292143"/>
    <w:pPr>
      <w:ind w:left="720"/>
      <w:contextualSpacing/>
    </w:pPr>
  </w:style>
  <w:style w:type="character" w:customStyle="1" w:styleId="FontStyle12">
    <w:name w:val="Font Style12"/>
    <w:rsid w:val="00F77786"/>
    <w:rPr>
      <w:rFonts w:ascii="Bookman Old Style" w:hAnsi="Bookman Old Style" w:cs="Bookman Old Style"/>
      <w:i/>
      <w:iCs/>
      <w:sz w:val="16"/>
      <w:szCs w:val="16"/>
    </w:rPr>
  </w:style>
  <w:style w:type="table" w:customStyle="1" w:styleId="11">
    <w:name w:val="Сетка таблицы1"/>
    <w:basedOn w:val="a1"/>
    <w:uiPriority w:val="59"/>
    <w:rsid w:val="00656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a"/>
    <w:basedOn w:val="a"/>
    <w:uiPriority w:val="99"/>
    <w:rsid w:val="00C82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aliases w:val="курсАЧ Знак"/>
    <w:basedOn w:val="a0"/>
    <w:link w:val="af2"/>
    <w:uiPriority w:val="1"/>
    <w:locked/>
    <w:rsid w:val="002E6365"/>
    <w:rPr>
      <w:rFonts w:ascii="Times New Roman" w:eastAsiaTheme="minorEastAsia" w:hAnsi="Times New Roman" w:cs="Times New Roman"/>
      <w:lang w:eastAsia="ru-RU"/>
    </w:rPr>
  </w:style>
  <w:style w:type="paragraph" w:styleId="af2">
    <w:name w:val="No Spacing"/>
    <w:aliases w:val="курсАЧ"/>
    <w:link w:val="af1"/>
    <w:uiPriority w:val="1"/>
    <w:qFormat/>
    <w:rsid w:val="002E636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f3">
    <w:name w:val="Базовый"/>
    <w:rsid w:val="002E6365"/>
    <w:pPr>
      <w:widowControl w:val="0"/>
      <w:suppressAutoHyphens/>
    </w:pPr>
    <w:rPr>
      <w:rFonts w:ascii="Times New Roman" w:eastAsia="SimSun" w:hAnsi="Times New Roman" w:cs="Calibri"/>
      <w:color w:val="00000A"/>
      <w:sz w:val="24"/>
      <w:szCs w:val="24"/>
      <w:lang w:eastAsia="zh-CN"/>
    </w:rPr>
  </w:style>
  <w:style w:type="character" w:customStyle="1" w:styleId="hl">
    <w:name w:val="hl"/>
    <w:basedOn w:val="a0"/>
    <w:rsid w:val="007C2280"/>
  </w:style>
  <w:style w:type="paragraph" w:styleId="af4">
    <w:name w:val="Body Text"/>
    <w:basedOn w:val="a"/>
    <w:link w:val="af5"/>
    <w:uiPriority w:val="99"/>
    <w:unhideWhenUsed/>
    <w:rsid w:val="002C1A80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2C1A80"/>
  </w:style>
  <w:style w:type="paragraph" w:styleId="21">
    <w:name w:val="Body Text Indent 2"/>
    <w:basedOn w:val="a"/>
    <w:link w:val="22"/>
    <w:uiPriority w:val="99"/>
    <w:semiHidden/>
    <w:unhideWhenUsed/>
    <w:rsid w:val="0078210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2104"/>
  </w:style>
  <w:style w:type="character" w:styleId="af6">
    <w:name w:val="Emphasis"/>
    <w:basedOn w:val="a0"/>
    <w:uiPriority w:val="20"/>
    <w:qFormat/>
    <w:rsid w:val="00782104"/>
    <w:rPr>
      <w:i/>
      <w:iCs/>
    </w:rPr>
  </w:style>
  <w:style w:type="paragraph" w:styleId="23">
    <w:name w:val="Body Text 2"/>
    <w:basedOn w:val="a"/>
    <w:link w:val="24"/>
    <w:uiPriority w:val="99"/>
    <w:semiHidden/>
    <w:unhideWhenUsed/>
    <w:rsid w:val="00F232C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F232C4"/>
  </w:style>
  <w:style w:type="character" w:customStyle="1" w:styleId="FontStyle11">
    <w:name w:val="Font Style11"/>
    <w:basedOn w:val="a0"/>
    <w:rsid w:val="00420D19"/>
    <w:rPr>
      <w:rFonts w:ascii="Arial" w:hAnsi="Arial" w:cs="Arial" w:hint="default"/>
      <w:sz w:val="18"/>
      <w:szCs w:val="18"/>
    </w:rPr>
  </w:style>
  <w:style w:type="paragraph" w:customStyle="1" w:styleId="tekstob">
    <w:name w:val="tekstob"/>
    <w:basedOn w:val="a"/>
    <w:uiPriority w:val="99"/>
    <w:rsid w:val="004D7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3">
    <w:name w:val="Font Style83"/>
    <w:rsid w:val="00FC34B2"/>
    <w:rPr>
      <w:rFonts w:ascii="Times New Roman" w:hAnsi="Times New Roman" w:cs="Times New Roman"/>
      <w:b/>
      <w:bCs/>
      <w:sz w:val="16"/>
      <w:szCs w:val="16"/>
    </w:rPr>
  </w:style>
  <w:style w:type="paragraph" w:customStyle="1" w:styleId="msolistparagraph0">
    <w:name w:val="msolistparagraph"/>
    <w:basedOn w:val="a"/>
    <w:rsid w:val="0057213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listparagraphcxspmiddlemailrucssattributepostfix">
    <w:name w:val="msolistparagraphcxspmiddle_mailru_css_attribute_postfix"/>
    <w:basedOn w:val="a"/>
    <w:rsid w:val="00572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F4214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59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5">
    <w:name w:val="Основной текст (2)_"/>
    <w:basedOn w:val="a0"/>
    <w:link w:val="26"/>
    <w:locked/>
    <w:rsid w:val="005B1950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5B1950"/>
    <w:pPr>
      <w:widowControl w:val="0"/>
      <w:shd w:val="clear" w:color="auto" w:fill="FFFFFF"/>
      <w:spacing w:before="900" w:after="0" w:line="456" w:lineRule="exact"/>
      <w:ind w:firstLine="680"/>
      <w:jc w:val="both"/>
    </w:pPr>
    <w:rPr>
      <w:rFonts w:ascii="Times New Roman" w:hAnsi="Times New Roman" w:cs="Times New Roman"/>
      <w:sz w:val="26"/>
      <w:szCs w:val="26"/>
    </w:rPr>
  </w:style>
  <w:style w:type="paragraph" w:styleId="31">
    <w:name w:val="Body Text Indent 3"/>
    <w:basedOn w:val="a"/>
    <w:link w:val="32"/>
    <w:uiPriority w:val="99"/>
    <w:semiHidden/>
    <w:unhideWhenUsed/>
    <w:rsid w:val="001E197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E1973"/>
    <w:rPr>
      <w:sz w:val="16"/>
      <w:szCs w:val="16"/>
    </w:rPr>
  </w:style>
  <w:style w:type="paragraph" w:customStyle="1" w:styleId="western">
    <w:name w:val="western"/>
    <w:basedOn w:val="a"/>
    <w:rsid w:val="00F81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35672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60">
    <w:name w:val="Font Style60"/>
    <w:uiPriority w:val="99"/>
    <w:rsid w:val="00635672"/>
    <w:rPr>
      <w:rFonts w:ascii="Times New Roman" w:hAnsi="Times New Roman" w:cs="Times New Roman"/>
      <w:sz w:val="24"/>
      <w:szCs w:val="24"/>
    </w:rPr>
  </w:style>
  <w:style w:type="paragraph" w:customStyle="1" w:styleId="Style45">
    <w:name w:val="Style45"/>
    <w:basedOn w:val="a"/>
    <w:rsid w:val="00635672"/>
    <w:pPr>
      <w:widowControl w:val="0"/>
      <w:autoSpaceDE w:val="0"/>
      <w:autoSpaceDN w:val="0"/>
      <w:adjustRightInd w:val="0"/>
      <w:spacing w:after="0" w:line="236" w:lineRule="exact"/>
      <w:ind w:firstLine="34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1">
    <w:name w:val="Font Style121"/>
    <w:rsid w:val="00FA7817"/>
    <w:rPr>
      <w:rFonts w:ascii="Times New Roman" w:hAnsi="Times New Roman" w:cs="Times New Roman"/>
      <w:b/>
      <w:bCs/>
      <w:sz w:val="20"/>
      <w:szCs w:val="20"/>
    </w:rPr>
  </w:style>
  <w:style w:type="paragraph" w:customStyle="1" w:styleId="27">
    <w:name w:val="Абзац списка2"/>
    <w:basedOn w:val="a"/>
    <w:rsid w:val="002617B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10">
    <w:name w:val="Основной текст 21"/>
    <w:basedOn w:val="a"/>
    <w:rsid w:val="002C77B3"/>
    <w:pPr>
      <w:widowControl w:val="0"/>
      <w:spacing w:after="0" w:line="240" w:lineRule="auto"/>
      <w:ind w:firstLine="48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chart" Target="charts/chart4.xml"/><Relationship Id="rId26" Type="http://schemas.openxmlformats.org/officeDocument/2006/relationships/image" Target="media/image10.emf"/><Relationship Id="rId39" Type="http://schemas.openxmlformats.org/officeDocument/2006/relationships/image" Target="media/image15.jpeg"/><Relationship Id="rId21" Type="http://schemas.openxmlformats.org/officeDocument/2006/relationships/image" Target="media/image7.png"/><Relationship Id="rId34" Type="http://schemas.openxmlformats.org/officeDocument/2006/relationships/image" Target="media/image11.png"/><Relationship Id="rId42" Type="http://schemas.openxmlformats.org/officeDocument/2006/relationships/hyperlink" Target="https://elibrary.ru/item.asp?id=24638683" TargetMode="External"/><Relationship Id="rId47" Type="http://schemas.openxmlformats.org/officeDocument/2006/relationships/hyperlink" Target="http://www.litres.ru/i-e-balashov/" TargetMode="External"/><Relationship Id="rId50" Type="http://schemas.openxmlformats.org/officeDocument/2006/relationships/hyperlink" Target="http://www.litres.ru/tatyana-plotnikova/" TargetMode="External"/><Relationship Id="rId55" Type="http://schemas.openxmlformats.org/officeDocument/2006/relationships/hyperlink" Target="http://aquariumax.ru/rybki/akvariumnye-guppi.html" TargetMode="External"/><Relationship Id="rId63" Type="http://schemas.openxmlformats.org/officeDocument/2006/relationships/hyperlink" Target="http://www.gks.ru/wps/wcm/connect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hyperlink" Target="http://irbis.bgsha.ru/cgi-bin/irbis64r_11/cgiirbis_64.exe?LNG=&amp;Z21ID=&amp;I21DBN=VETER&amp;P21DBN=VETER&amp;S21STN=1&amp;S21REF=5&amp;S21FMT=fullwebr&amp;C21COM=S&amp;S21CNR=10&amp;S21P01=0&amp;S21P02=1&amp;S21P03=A=&amp;S21STR=%D0%A4%D0%B8%D1%81%D0%B5%D0%BD%D0%BA%D0%BE%20%D0%A1.%D0%9F.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image" Target="media/image9.jpeg"/><Relationship Id="rId32" Type="http://schemas.openxmlformats.org/officeDocument/2006/relationships/chart" Target="charts/chart6.xml"/><Relationship Id="rId37" Type="http://schemas.openxmlformats.org/officeDocument/2006/relationships/hyperlink" Target="http://www.bospa.ru/korma-coppens/korma-coppens/korma-coppens-match-rs.%20&#8211;%20&#1044;&#1072;&#1090;&#1072;%20&#1076;&#1086;&#1089;&#1090;&#1091;&#1087;&#1072;%2012.12.2017" TargetMode="External"/><Relationship Id="rId40" Type="http://schemas.openxmlformats.org/officeDocument/2006/relationships/hyperlink" Target="http://bel-plem.by/molochnoe-skotovodstvo/" TargetMode="External"/><Relationship Id="rId45" Type="http://schemas.openxmlformats.org/officeDocument/2006/relationships/hyperlink" Target="https://elibrary.ru/item.asp?id=25487698" TargetMode="External"/><Relationship Id="rId53" Type="http://schemas.openxmlformats.org/officeDocument/2006/relationships/image" Target="media/image18.jpeg"/><Relationship Id="rId58" Type="http://schemas.openxmlformats.org/officeDocument/2006/relationships/chart" Target="charts/chart8.xm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oleObject" Target="embeddings/oleObject1.bin"/><Relationship Id="rId28" Type="http://schemas.openxmlformats.org/officeDocument/2006/relationships/hyperlink" Target="http://irbis.bgsha.ru/cgi-bin/irbis64r_11/cgiirbis_64.exe?LNG=&amp;Z21ID=&amp;I21DBN=VETER&amp;P21DBN=VETER&amp;S21STN=1&amp;S21REF=5&amp;S21FMT=fullwebr&amp;C21COM=S&amp;S21CNR=10&amp;S21P01=0&amp;S21P02=1&amp;S21P03=A=&amp;S21STR=%D0%9F%D1%87%D0%B5%D0%BB%D1%8C%D0%BD%D0%B8%D0%BA%D0%BE%D0%B2%20%D0%94.%D0%92." TargetMode="External"/><Relationship Id="rId36" Type="http://schemas.openxmlformats.org/officeDocument/2006/relationships/image" Target="media/image13.png"/><Relationship Id="rId49" Type="http://schemas.openxmlformats.org/officeDocument/2006/relationships/hyperlink" Target="http://www.litres.ru/elena-vlasenko/" TargetMode="External"/><Relationship Id="rId57" Type="http://schemas.openxmlformats.org/officeDocument/2006/relationships/hyperlink" Target="http://worldaquarium.ru/guppi" TargetMode="External"/><Relationship Id="rId61" Type="http://schemas.openxmlformats.org/officeDocument/2006/relationships/hyperlink" Target="https://www.destatis.de/Europa/" TargetMode="External"/><Relationship Id="rId10" Type="http://schemas.openxmlformats.org/officeDocument/2006/relationships/hyperlink" Target="http://ej.kubagro.ru/2016/04/pdf/85.pdf" TargetMode="External"/><Relationship Id="rId19" Type="http://schemas.openxmlformats.org/officeDocument/2006/relationships/hyperlink" Target="http://licey.net/free/6-biologiya/21-lekcii_po_obschei_biologii/stages/257-lekciya_3_stro" TargetMode="External"/><Relationship Id="rId31" Type="http://schemas.openxmlformats.org/officeDocument/2006/relationships/chart" Target="charts/chart5.xml"/><Relationship Id="rId44" Type="http://schemas.openxmlformats.org/officeDocument/2006/relationships/hyperlink" Target="https://elibrary.ru/item.asp?id=25487831" TargetMode="External"/><Relationship Id="rId52" Type="http://schemas.openxmlformats.org/officeDocument/2006/relationships/image" Target="media/image17.jpeg"/><Relationship Id="rId60" Type="http://schemas.openxmlformats.org/officeDocument/2006/relationships/hyperlink" Target="http://ec.europa.eu/eurostat/data/database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3.png"/><Relationship Id="rId22" Type="http://schemas.openxmlformats.org/officeDocument/2006/relationships/image" Target="media/image8.wmf"/><Relationship Id="rId27" Type="http://schemas.openxmlformats.org/officeDocument/2006/relationships/hyperlink" Target="http://irbis.bgsha.ru/cgi-bin/irbis64r_11/cgiirbis_64.exe?LNG=&amp;Z21ID=&amp;I21DBN=VETER&amp;P21DBN=VETER&amp;S21STN=1&amp;S21REF=5&amp;S21FMT=fullwebr&amp;C21COM=S&amp;S21CNR=10&amp;S21P01=0&amp;S21P02=1&amp;S21P03=A=&amp;S21STR=%D0%91%D1%83%D1%88%D0%BE%D0%B2,%20%D0%90.%20%D0%92." TargetMode="External"/><Relationship Id="rId30" Type="http://schemas.openxmlformats.org/officeDocument/2006/relationships/hyperlink" Target="http://irbis.bgsha.ru/cgi-bin/irbis64r_11/cgiirbis_64.exe?LNG=&amp;Z21ID=&amp;I21DBN=VETER&amp;P21DBN=VETER&amp;S21STN=1&amp;S21REF=5&amp;S21FMT=fullwebr&amp;C21COM=S&amp;S21CNR=10&amp;S21P01=0&amp;S21P02=1&amp;S21P03=A=&amp;S21STR=%D0%A8%D0%B0%D1%80%D0%B8%D0%BD%D0%BE%D0%B2%D0%B0,%20%D0%9B.%20%D0%93." TargetMode="External"/><Relationship Id="rId35" Type="http://schemas.openxmlformats.org/officeDocument/2006/relationships/image" Target="media/image12.png"/><Relationship Id="rId43" Type="http://schemas.openxmlformats.org/officeDocument/2006/relationships/hyperlink" Target="https://elibrary.ru/item.asp?id=23527062" TargetMode="External"/><Relationship Id="rId48" Type="http://schemas.openxmlformats.org/officeDocument/2006/relationships/hyperlink" Target="http://www.litres.ru/knizhnyy-klub-klub-semeynogo-dosuga/" TargetMode="External"/><Relationship Id="rId56" Type="http://schemas.openxmlformats.org/officeDocument/2006/relationships/hyperlink" Target="http://mytopics.narod.ru/biology/guppi/biology.htm" TargetMode="External"/><Relationship Id="rId64" Type="http://schemas.openxmlformats.org/officeDocument/2006/relationships/footer" Target="footer2.xml"/><Relationship Id="rId8" Type="http://schemas.openxmlformats.org/officeDocument/2006/relationships/chart" Target="charts/chart1.xml"/><Relationship Id="rId51" Type="http://schemas.openxmlformats.org/officeDocument/2006/relationships/image" Target="media/image16.jpeg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image" Target="media/image6.png"/><Relationship Id="rId25" Type="http://schemas.openxmlformats.org/officeDocument/2006/relationships/hyperlink" Target="http://ej.kubagro.ru/2016/04/pdf/85.pdf" TargetMode="External"/><Relationship Id="rId33" Type="http://schemas.openxmlformats.org/officeDocument/2006/relationships/hyperlink" Target="https://elibrary.ru/item.asp?id=22407354" TargetMode="External"/><Relationship Id="rId38" Type="http://schemas.openxmlformats.org/officeDocument/2006/relationships/image" Target="media/image14.jpeg"/><Relationship Id="rId46" Type="http://schemas.openxmlformats.org/officeDocument/2006/relationships/chart" Target="charts/chart7.xml"/><Relationship Id="rId59" Type="http://schemas.openxmlformats.org/officeDocument/2006/relationships/footer" Target="footer1.xml"/><Relationship Id="rId67" Type="http://schemas.microsoft.com/office/2007/relationships/stylesWithEffects" Target="stylesWithEffects.xml"/><Relationship Id="rId20" Type="http://schemas.openxmlformats.org/officeDocument/2006/relationships/hyperlink" Target="http://knowledge.su/l/laringotrakheit-ptits-infektsionnyy.%20&#8211;%20&#1044;&#1072;&#1090;&#1072;%20&#1076;&#1086;&#1089;&#1090;&#1091;&#1087;&#1072;:%2001.11.2017" TargetMode="External"/><Relationship Id="rId41" Type="http://schemas.openxmlformats.org/officeDocument/2006/relationships/hyperlink" Target="http://bel-plem.by/molochnoe-skotovodstvo/" TargetMode="External"/><Relationship Id="rId54" Type="http://schemas.openxmlformats.org/officeDocument/2006/relationships/hyperlink" Target="http://zoolog.guru/akvariumnye-rybki/akvariumnye-rybki-gupiki-uhod-i-soderzhanie-razmnozhenie-s-video.html" TargetMode="External"/><Relationship Id="rId62" Type="http://schemas.openxmlformats.org/officeDocument/2006/relationships/hyperlink" Target="http://sverdl.gks.ru/wps/wcm/connect/rosstat_ts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D:\&#1057;&#1086;%20&#1089;&#1090;&#1072;&#1088;&#1086;&#1075;&#1086;%20&#1082;&#1086;&#1084;&#1087;&#1100;&#1102;&#1090;&#1077;&#1088;&#1072;\d\&#1052;&#1086;&#1080;%20&#1076;&#1086;&#1082;&#1091;&#1084;&#1077;&#1085;&#1090;&#1099;%20&#1089;%20&#1076;&#1080;&#1089;&#1082;&#1072;%20&#1045;\&#1054;&#1083;&#1100;&#1075;&#1072;\&#1040;&#1069;&#1060;%2017-18\&#1056;&#1045;&#1060;&#1056;&#1040;&#1050;&#1058;&#1054;&#1052;&#1045;&#1058;&#1056;&#1048;&#1071;\&#1057;&#1040;&#1061;&#1040;&#1056;&#1054;&#1047;&#1040;.xlsx" TargetMode="External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2;&#1080;&#1093;&#1072;&#1080;&#1083;\Desktop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0457985230642046"/>
          <c:y val="8.8741832802814724E-2"/>
          <c:w val="0.59207630144122347"/>
          <c:h val="0.53176574788238051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температура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1-дневные ягнята</c:v>
                </c:pt>
                <c:pt idx="1">
                  <c:v>1-месячные ягнята</c:v>
                </c:pt>
                <c:pt idx="2">
                  <c:v>4-месячные ягнята</c:v>
                </c:pt>
                <c:pt idx="3">
                  <c:v>годовалые овцы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39.700000000000003</c:v>
                </c:pt>
                <c:pt idx="1">
                  <c:v>39.5</c:v>
                </c:pt>
                <c:pt idx="2">
                  <c:v>39</c:v>
                </c:pt>
                <c:pt idx="3">
                  <c:v>38.5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сердечные сокращения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1-дневные ягнята</c:v>
                </c:pt>
                <c:pt idx="1">
                  <c:v>1-месячные ягнята</c:v>
                </c:pt>
                <c:pt idx="2">
                  <c:v>4-месячные ягнята</c:v>
                </c:pt>
                <c:pt idx="3">
                  <c:v>годовалые овцы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247.2</c:v>
                </c:pt>
                <c:pt idx="1">
                  <c:v>124.5</c:v>
                </c:pt>
                <c:pt idx="2">
                  <c:v>95</c:v>
                </c:pt>
                <c:pt idx="3">
                  <c:v>65.8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дыхательные движения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1-дневные ягнята</c:v>
                </c:pt>
                <c:pt idx="1">
                  <c:v>1-месячные ягнята</c:v>
                </c:pt>
                <c:pt idx="2">
                  <c:v>4-месячные ягнята</c:v>
                </c:pt>
                <c:pt idx="3">
                  <c:v>годовалые овцы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85.3</c:v>
                </c:pt>
                <c:pt idx="1">
                  <c:v>50.1</c:v>
                </c:pt>
                <c:pt idx="2">
                  <c:v>35.700000000000003</c:v>
                </c:pt>
                <c:pt idx="3">
                  <c:v>30.5</c:v>
                </c:pt>
              </c:numCache>
            </c:numRef>
          </c:val>
        </c:ser>
        <c:marker val="1"/>
        <c:axId val="70466944"/>
        <c:axId val="70489216"/>
      </c:lineChart>
      <c:catAx>
        <c:axId val="70466944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0489216"/>
        <c:crosses val="autoZero"/>
        <c:auto val="1"/>
        <c:lblAlgn val="ctr"/>
        <c:lblOffset val="100"/>
      </c:catAx>
      <c:valAx>
        <c:axId val="70489216"/>
        <c:scaling>
          <c:orientation val="minMax"/>
        </c:scaling>
        <c:axPos val="l"/>
        <c:majorGridlines/>
        <c:numFmt formatCode="General" sourceLinked="1"/>
        <c:tickLblPos val="nextTo"/>
        <c:crossAx val="7046694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8567533530849545"/>
          <c:y val="0"/>
          <c:w val="0.29473546742298101"/>
          <c:h val="1"/>
        </c:manualLayout>
      </c:layout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эритроцитов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1-дневные </c:v>
                </c:pt>
                <c:pt idx="1">
                  <c:v>5-дневные</c:v>
                </c:pt>
                <c:pt idx="2">
                  <c:v>1-месячные</c:v>
                </c:pt>
                <c:pt idx="3">
                  <c:v>4-месячные</c:v>
                </c:pt>
                <c:pt idx="4">
                  <c:v>Годовалые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9.08</c:v>
                </c:pt>
                <c:pt idx="1">
                  <c:v>5.78</c:v>
                </c:pt>
                <c:pt idx="2">
                  <c:v>7.24</c:v>
                </c:pt>
                <c:pt idx="3">
                  <c:v>10.9</c:v>
                </c:pt>
                <c:pt idx="4">
                  <c:v>7.8599999999999985</c:v>
                </c:pt>
              </c:numCache>
            </c:numRef>
          </c:val>
        </c:ser>
        <c:marker val="1"/>
        <c:axId val="70498944"/>
        <c:axId val="64524672"/>
      </c:lineChart>
      <c:catAx>
        <c:axId val="70498944"/>
        <c:scaling>
          <c:orientation val="minMax"/>
        </c:scaling>
        <c:axPos val="b"/>
        <c:tickLblPos val="nextTo"/>
        <c:crossAx val="64524672"/>
        <c:crosses val="autoZero"/>
        <c:auto val="1"/>
        <c:lblAlgn val="ctr"/>
        <c:lblOffset val="100"/>
      </c:catAx>
      <c:valAx>
        <c:axId val="64524672"/>
        <c:scaling>
          <c:orientation val="minMax"/>
        </c:scaling>
        <c:axPos val="l"/>
        <c:majorGridlines/>
        <c:numFmt formatCode="General" sourceLinked="1"/>
        <c:tickLblPos val="nextTo"/>
        <c:crossAx val="7049894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7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Содержание сахарозы в процентах (%)</c:v>
                </c:pt>
              </c:strCache>
            </c:strRef>
          </c:tx>
          <c:dLbls>
            <c:txPr>
              <a:bodyPr/>
              <a:lstStyle/>
              <a:p>
                <a:pPr>
                  <a:defRPr sz="8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Лист1!$A$2:$A$14</c:f>
              <c:strCache>
                <c:ptCount val="13"/>
                <c:pt idx="1">
                  <c:v>Картофель </c:v>
                </c:pt>
                <c:pt idx="2">
                  <c:v>Томат крупный (Беларусь)</c:v>
                </c:pt>
                <c:pt idx="3">
                  <c:v>Черри (Испания)</c:v>
                </c:pt>
                <c:pt idx="4">
                  <c:v>Огурец колючий</c:v>
                </c:pt>
                <c:pt idx="5">
                  <c:v>Лук </c:v>
                </c:pt>
                <c:pt idx="6">
                  <c:v>Апельсин </c:v>
                </c:pt>
                <c:pt idx="7">
                  <c:v>Мандарин </c:v>
                </c:pt>
                <c:pt idx="8">
                  <c:v>Лимон </c:v>
                </c:pt>
                <c:pt idx="9">
                  <c:v>Киви </c:v>
                </c:pt>
                <c:pt idx="10">
                  <c:v>Хурма </c:v>
                </c:pt>
                <c:pt idx="11">
                  <c:v>Яблоко </c:v>
                </c:pt>
                <c:pt idx="12">
                  <c:v>Банан 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1">
                  <c:v>3.8099999999999987</c:v>
                </c:pt>
                <c:pt idx="2">
                  <c:v>3.53</c:v>
                </c:pt>
                <c:pt idx="3">
                  <c:v>7.1099999999999985</c:v>
                </c:pt>
                <c:pt idx="4">
                  <c:v>2.21</c:v>
                </c:pt>
                <c:pt idx="5">
                  <c:v>4.9300000000000024</c:v>
                </c:pt>
                <c:pt idx="6">
                  <c:v>12.82</c:v>
                </c:pt>
                <c:pt idx="7">
                  <c:v>9.3500000000000068</c:v>
                </c:pt>
                <c:pt idx="8">
                  <c:v>7.52</c:v>
                </c:pt>
                <c:pt idx="9">
                  <c:v>6.84</c:v>
                </c:pt>
                <c:pt idx="10">
                  <c:v>18.02</c:v>
                </c:pt>
                <c:pt idx="11">
                  <c:v>12.33</c:v>
                </c:pt>
                <c:pt idx="12">
                  <c:v>14.21</c:v>
                </c:pt>
              </c:numCache>
            </c:numRef>
          </c:val>
        </c:ser>
        <c:dLbls>
          <c:showVal val="1"/>
        </c:dLbls>
        <c:gapWidth val="75"/>
        <c:axId val="202704000"/>
        <c:axId val="202705536"/>
      </c:barChart>
      <c:catAx>
        <c:axId val="20270400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02705536"/>
        <c:crosses val="autoZero"/>
        <c:auto val="1"/>
        <c:lblAlgn val="ctr"/>
        <c:lblOffset val="100"/>
      </c:catAx>
      <c:valAx>
        <c:axId val="202705536"/>
        <c:scaling>
          <c:orientation val="minMax"/>
        </c:scaling>
        <c:axPos val="l"/>
        <c:numFmt formatCode="General" sourceLinked="1"/>
        <c:majorTickMark val="none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02704000"/>
        <c:crosses val="autoZero"/>
        <c:crossBetween val="between"/>
      </c:valAx>
    </c:plotArea>
    <c:legend>
      <c:legendPos val="b"/>
      <c:txPr>
        <a:bodyPr/>
        <a:lstStyle/>
        <a:p>
          <a:pPr>
            <a:defRPr sz="800" baseline="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externalData r:id="rId2"/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0612314514753617"/>
          <c:y val="8.0320907363407648E-2"/>
          <c:w val="0.724557522420051"/>
          <c:h val="0.69731550993552649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1</c:v>
                </c:pt>
              </c:strCache>
            </c:strRef>
          </c:tx>
          <c:marker>
            <c:symbol val="none"/>
          </c:marker>
          <c:cat>
            <c:numRef>
              <c:f>Лист1!$A$2:$A$8</c:f>
              <c:numCache>
                <c:formatCode>dd/mm/yyyy</c:formatCode>
                <c:ptCount val="7"/>
                <c:pt idx="0">
                  <c:v>42697</c:v>
                </c:pt>
                <c:pt idx="1">
                  <c:v>42720</c:v>
                </c:pt>
                <c:pt idx="2">
                  <c:v>42758</c:v>
                </c:pt>
                <c:pt idx="3">
                  <c:v>42795</c:v>
                </c:pt>
                <c:pt idx="4">
                  <c:v>42809</c:v>
                </c:pt>
                <c:pt idx="5">
                  <c:v>42824</c:v>
                </c:pt>
                <c:pt idx="6">
                  <c:v>42855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130</c:v>
                </c:pt>
                <c:pt idx="1">
                  <c:v>186</c:v>
                </c:pt>
                <c:pt idx="2">
                  <c:v>363</c:v>
                </c:pt>
                <c:pt idx="3">
                  <c:v>620</c:v>
                </c:pt>
                <c:pt idx="4">
                  <c:v>800</c:v>
                </c:pt>
                <c:pt idx="5">
                  <c:v>840</c:v>
                </c:pt>
                <c:pt idx="6">
                  <c:v>1250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</c:v>
                </c:pt>
              </c:strCache>
            </c:strRef>
          </c:tx>
          <c:spPr>
            <a:ln>
              <a:prstDash val="lgDash"/>
            </a:ln>
          </c:spPr>
          <c:marker>
            <c:symbol val="none"/>
          </c:marker>
          <c:cat>
            <c:numRef>
              <c:f>Лист1!$A$2:$A$8</c:f>
              <c:numCache>
                <c:formatCode>dd/mm/yyyy</c:formatCode>
                <c:ptCount val="7"/>
                <c:pt idx="0">
                  <c:v>42697</c:v>
                </c:pt>
                <c:pt idx="1">
                  <c:v>42720</c:v>
                </c:pt>
                <c:pt idx="2">
                  <c:v>42758</c:v>
                </c:pt>
                <c:pt idx="3">
                  <c:v>42795</c:v>
                </c:pt>
                <c:pt idx="4">
                  <c:v>42809</c:v>
                </c:pt>
                <c:pt idx="5">
                  <c:v>42824</c:v>
                </c:pt>
                <c:pt idx="6">
                  <c:v>42855</c:v>
                </c:pt>
              </c:numCache>
            </c:num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159</c:v>
                </c:pt>
                <c:pt idx="1">
                  <c:v>235</c:v>
                </c:pt>
                <c:pt idx="2">
                  <c:v>405</c:v>
                </c:pt>
                <c:pt idx="3">
                  <c:v>690</c:v>
                </c:pt>
                <c:pt idx="4">
                  <c:v>890</c:v>
                </c:pt>
                <c:pt idx="5">
                  <c:v>930</c:v>
                </c:pt>
                <c:pt idx="6">
                  <c:v>1400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spPr>
            <a:ln>
              <a:prstDash val="dashDot"/>
            </a:ln>
          </c:spPr>
          <c:marker>
            <c:symbol val="none"/>
          </c:marker>
          <c:cat>
            <c:numRef>
              <c:f>Лист1!$A$2:$A$8</c:f>
              <c:numCache>
                <c:formatCode>dd/mm/yyyy</c:formatCode>
                <c:ptCount val="7"/>
                <c:pt idx="0">
                  <c:v>42697</c:v>
                </c:pt>
                <c:pt idx="1">
                  <c:v>42720</c:v>
                </c:pt>
                <c:pt idx="2">
                  <c:v>42758</c:v>
                </c:pt>
                <c:pt idx="3">
                  <c:v>42795</c:v>
                </c:pt>
                <c:pt idx="4">
                  <c:v>42809</c:v>
                </c:pt>
                <c:pt idx="5">
                  <c:v>42824</c:v>
                </c:pt>
                <c:pt idx="6">
                  <c:v>42855</c:v>
                </c:pt>
              </c:numCache>
            </c:num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172</c:v>
                </c:pt>
                <c:pt idx="1">
                  <c:v>259</c:v>
                </c:pt>
                <c:pt idx="2">
                  <c:v>545</c:v>
                </c:pt>
                <c:pt idx="3">
                  <c:v>920</c:v>
                </c:pt>
                <c:pt idx="4">
                  <c:v>1200</c:v>
                </c:pt>
                <c:pt idx="5">
                  <c:v>1250</c:v>
                </c:pt>
                <c:pt idx="6">
                  <c:v>1870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</c:v>
                </c:pt>
              </c:strCache>
            </c:strRef>
          </c:tx>
          <c:spPr>
            <a:ln>
              <a:prstDash val="sysDot"/>
            </a:ln>
          </c:spPr>
          <c:marker>
            <c:symbol val="none"/>
          </c:marker>
          <c:cat>
            <c:numRef>
              <c:f>Лист1!$A$2:$A$8</c:f>
              <c:numCache>
                <c:formatCode>dd/mm/yyyy</c:formatCode>
                <c:ptCount val="7"/>
                <c:pt idx="0">
                  <c:v>42697</c:v>
                </c:pt>
                <c:pt idx="1">
                  <c:v>42720</c:v>
                </c:pt>
                <c:pt idx="2">
                  <c:v>42758</c:v>
                </c:pt>
                <c:pt idx="3">
                  <c:v>42795</c:v>
                </c:pt>
                <c:pt idx="4">
                  <c:v>42809</c:v>
                </c:pt>
                <c:pt idx="5">
                  <c:v>42824</c:v>
                </c:pt>
                <c:pt idx="6">
                  <c:v>42855</c:v>
                </c:pt>
              </c:numCache>
            </c:numRef>
          </c:cat>
          <c:val>
            <c:numRef>
              <c:f>Лист1!$E$2:$E$8</c:f>
              <c:numCache>
                <c:formatCode>General</c:formatCode>
                <c:ptCount val="7"/>
                <c:pt idx="0">
                  <c:v>158</c:v>
                </c:pt>
                <c:pt idx="1">
                  <c:v>223</c:v>
                </c:pt>
                <c:pt idx="2">
                  <c:v>453</c:v>
                </c:pt>
                <c:pt idx="3">
                  <c:v>770</c:v>
                </c:pt>
                <c:pt idx="4">
                  <c:v>1000</c:v>
                </c:pt>
                <c:pt idx="5">
                  <c:v>1040</c:v>
                </c:pt>
                <c:pt idx="6">
                  <c:v>1560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5</c:v>
                </c:pt>
              </c:strCache>
            </c:strRef>
          </c:tx>
          <c:spPr>
            <a:ln>
              <a:prstDash val="sysDash"/>
            </a:ln>
          </c:spPr>
          <c:marker>
            <c:symbol val="none"/>
          </c:marker>
          <c:cat>
            <c:numRef>
              <c:f>Лист1!$A$2:$A$8</c:f>
              <c:numCache>
                <c:formatCode>dd/mm/yyyy</c:formatCode>
                <c:ptCount val="7"/>
                <c:pt idx="0">
                  <c:v>42697</c:v>
                </c:pt>
                <c:pt idx="1">
                  <c:v>42720</c:v>
                </c:pt>
                <c:pt idx="2">
                  <c:v>42758</c:v>
                </c:pt>
                <c:pt idx="3">
                  <c:v>42795</c:v>
                </c:pt>
                <c:pt idx="4">
                  <c:v>42809</c:v>
                </c:pt>
                <c:pt idx="5">
                  <c:v>42824</c:v>
                </c:pt>
                <c:pt idx="6">
                  <c:v>42855</c:v>
                </c:pt>
              </c:numCache>
            </c:numRef>
          </c:cat>
          <c:val>
            <c:numRef>
              <c:f>Лист1!$F$2:$F$8</c:f>
              <c:numCache>
                <c:formatCode>General</c:formatCode>
                <c:ptCount val="7"/>
                <c:pt idx="0">
                  <c:v>160</c:v>
                </c:pt>
                <c:pt idx="1">
                  <c:v>144</c:v>
                </c:pt>
                <c:pt idx="2">
                  <c:v>351</c:v>
                </c:pt>
                <c:pt idx="3">
                  <c:v>600</c:v>
                </c:pt>
                <c:pt idx="4">
                  <c:v>780</c:v>
                </c:pt>
                <c:pt idx="5">
                  <c:v>810</c:v>
                </c:pt>
                <c:pt idx="6">
                  <c:v>1210</c:v>
                </c:pt>
              </c:numCache>
            </c:numRef>
          </c:val>
        </c:ser>
        <c:marker val="1"/>
        <c:axId val="70514176"/>
        <c:axId val="70515712"/>
      </c:lineChart>
      <c:dateAx>
        <c:axId val="70514176"/>
        <c:scaling>
          <c:orientation val="minMax"/>
        </c:scaling>
        <c:axPos val="b"/>
        <c:numFmt formatCode="dd/mm/yyyy" sourceLinked="0"/>
        <c:tickLblPos val="nextTo"/>
        <c:txPr>
          <a:bodyPr/>
          <a:lstStyle/>
          <a:p>
            <a:pPr>
              <a:defRPr sz="664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0515712"/>
        <c:crosses val="autoZero"/>
        <c:auto val="1"/>
        <c:lblOffset val="100"/>
        <c:baseTimeUnit val="days"/>
      </c:dateAx>
      <c:valAx>
        <c:axId val="70515712"/>
        <c:scaling>
          <c:orientation val="minMax"/>
        </c:scaling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ru-RU" sz="664">
                    <a:latin typeface="Times New Roman" pitchFamily="18" charset="0"/>
                    <a:cs typeface="Times New Roman" pitchFamily="18" charset="0"/>
                  </a:rPr>
                  <a:t>г</a:t>
                </a:r>
              </a:p>
            </c:rich>
          </c:tx>
          <c:layout>
            <c:manualLayout>
              <c:xMode val="edge"/>
              <c:yMode val="edge"/>
              <c:x val="3.1404649616687211E-3"/>
              <c:y val="2.6914303873450802E-2"/>
            </c:manualLayout>
          </c:layout>
        </c:title>
        <c:numFmt formatCode="General" sourceLinked="1"/>
        <c:tickLblPos val="nextTo"/>
        <c:txPr>
          <a:bodyPr/>
          <a:lstStyle/>
          <a:p>
            <a:pPr>
              <a:defRPr sz="664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0514176"/>
        <c:crosses val="autoZero"/>
        <c:crossBetween val="between"/>
      </c:valAx>
    </c:plotArea>
    <c:legend>
      <c:legendPos val="r"/>
      <c:txPr>
        <a:bodyPr/>
        <a:lstStyle/>
        <a:p>
          <a:pPr>
            <a:defRPr sz="664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800" b="1"/>
            </a:pPr>
            <a:r>
              <a:rPr lang="ru-RU" sz="800" b="1"/>
              <a:t>Количество животных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животных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Ганноверская порода</c:v>
                </c:pt>
                <c:pt idx="1">
                  <c:v>Арабская порода</c:v>
                </c:pt>
                <c:pt idx="2">
                  <c:v>Шетленская пони</c:v>
                </c:pt>
                <c:pt idx="3">
                  <c:v>Вятская порода</c:v>
                </c:pt>
                <c:pt idx="4">
                  <c:v>Орловский рысак</c:v>
                </c:pt>
                <c:pt idx="5">
                  <c:v>Помесная порода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</c:v>
                </c:pt>
                <c:pt idx="1">
                  <c:v>5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8</c:v>
                </c:pt>
              </c:numCache>
            </c:numRef>
          </c:val>
        </c:ser>
        <c:shape val="cylinder"/>
        <c:axId val="202583424"/>
        <c:axId val="202585216"/>
        <c:axId val="0"/>
      </c:bar3DChart>
      <c:catAx>
        <c:axId val="202583424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202585216"/>
        <c:crosses val="autoZero"/>
        <c:auto val="1"/>
        <c:lblAlgn val="ctr"/>
        <c:lblOffset val="100"/>
      </c:catAx>
      <c:valAx>
        <c:axId val="202585216"/>
        <c:scaling>
          <c:orientation val="minMax"/>
        </c:scaling>
        <c:axPos val="l"/>
        <c:majorGridlines/>
        <c:numFmt formatCode="General" sourceLinked="1"/>
        <c:tickLblPos val="nextTo"/>
        <c:crossAx val="202583424"/>
        <c:crosses val="autoZero"/>
        <c:crossBetween val="between"/>
      </c:valAx>
    </c:plotArea>
    <c:plotVisOnly val="1"/>
    <c:dispBlanksAs val="gap"/>
  </c:chart>
  <c:spPr>
    <a:noFill/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25"/>
      <c:hPercent val="3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4264834542741636E-2"/>
          <c:y val="4.4344436994340979E-2"/>
          <c:w val="0.87992100252175098"/>
          <c:h val="0.77880635495784267"/>
        </c:manualLayout>
      </c:layout>
      <c:bar3DChart>
        <c:barDir val="col"/>
        <c:grouping val="standard"/>
        <c:ser>
          <c:idx val="0"/>
          <c:order val="0"/>
          <c:tx>
            <c:strRef>
              <c:f>Sheet1!$B$1</c:f>
              <c:strCache>
                <c:ptCount val="1"/>
                <c:pt idx="0">
                  <c:v>1 кв</c:v>
                </c:pt>
              </c:strCache>
            </c:strRef>
          </c:tx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dLbls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Sheet1!$A$2:$A$11</c:f>
              <c:strCache>
                <c:ptCount val="10"/>
                <c:pt idx="0">
                  <c:v>1 год</c:v>
                </c:pt>
                <c:pt idx="1">
                  <c:v>2 года</c:v>
                </c:pt>
                <c:pt idx="2">
                  <c:v>3 года</c:v>
                </c:pt>
                <c:pt idx="3">
                  <c:v>4 года</c:v>
                </c:pt>
                <c:pt idx="4">
                  <c:v>5 лет</c:v>
                </c:pt>
                <c:pt idx="5">
                  <c:v>6 лет</c:v>
                </c:pt>
                <c:pt idx="6">
                  <c:v>7 лет</c:v>
                </c:pt>
                <c:pt idx="7">
                  <c:v>8 лет</c:v>
                </c:pt>
                <c:pt idx="8">
                  <c:v>9 лет </c:v>
                </c:pt>
                <c:pt idx="9">
                  <c:v>ст 10 лет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1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2</c:v>
                </c:pt>
                <c:pt idx="5">
                  <c:v>1</c:v>
                </c:pt>
                <c:pt idx="6">
                  <c:v>5</c:v>
                </c:pt>
                <c:pt idx="7">
                  <c:v>2</c:v>
                </c:pt>
                <c:pt idx="8">
                  <c:v>1</c:v>
                </c:pt>
                <c:pt idx="9">
                  <c:v>7</c:v>
                </c:pt>
              </c:numCache>
            </c:numRef>
          </c:val>
        </c:ser>
        <c:gapDepth val="0"/>
        <c:shape val="box"/>
        <c:axId val="202798208"/>
        <c:axId val="202800128"/>
        <c:axId val="202610432"/>
      </c:bar3DChart>
      <c:catAx>
        <c:axId val="20279820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82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ru-RU"/>
                  <a:t>Возраст</a:t>
                </a:r>
              </a:p>
            </c:rich>
          </c:tx>
          <c:layout>
            <c:manualLayout>
              <c:xMode val="edge"/>
              <c:yMode val="edge"/>
              <c:x val="0.47145438085748337"/>
              <c:y val="0.75684387277678211"/>
            </c:manualLayout>
          </c:layout>
          <c:spPr>
            <a:noFill/>
            <a:ln w="25401">
              <a:noFill/>
            </a:ln>
          </c:spPr>
        </c:title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02800128"/>
        <c:crosses val="autoZero"/>
        <c:auto val="1"/>
        <c:lblAlgn val="ctr"/>
        <c:lblOffset val="100"/>
        <c:tickLblSkip val="1"/>
        <c:tickMarkSkip val="1"/>
      </c:catAx>
      <c:valAx>
        <c:axId val="20280012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ru-RU" sz="800" b="1"/>
                  <a:t>Количество  животных</a:t>
                </a:r>
              </a:p>
            </c:rich>
          </c:tx>
          <c:layout>
            <c:manualLayout>
              <c:xMode val="edge"/>
              <c:yMode val="edge"/>
              <c:x val="0.42011189048019121"/>
              <c:y val="6.3839846106193319E-4"/>
            </c:manualLayout>
          </c:layout>
          <c:spPr>
            <a:noFill/>
            <a:ln w="25401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02798208"/>
        <c:crosses val="autoZero"/>
        <c:crossBetween val="between"/>
        <c:majorUnit val="1"/>
      </c:valAx>
      <c:serAx>
        <c:axId val="202610432"/>
        <c:scaling>
          <c:orientation val="minMax"/>
        </c:scaling>
        <c:delete val="1"/>
        <c:axPos val="b"/>
        <c:tickLblPos val="none"/>
        <c:crossAx val="202800128"/>
        <c:crosses val="autoZero"/>
      </c:serAx>
      <c:spPr>
        <a:noFill/>
        <a:ln w="25401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8.0340709217989331E-2"/>
          <c:y val="6.0407174622460029E-2"/>
          <c:w val="0.87950145255960865"/>
          <c:h val="0.45172019670068547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Массовая доля жира, %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Март </c:v>
                </c:pt>
                <c:pt idx="1">
                  <c:v>Апрель</c:v>
                </c:pt>
                <c:pt idx="2">
                  <c:v>Май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3.6</c:v>
                </c:pt>
                <c:pt idx="1">
                  <c:v>2.77</c:v>
                </c:pt>
                <c:pt idx="2">
                  <c:v>2.4287000000000001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Массовая доля белка, %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Март </c:v>
                </c:pt>
                <c:pt idx="1">
                  <c:v>Апрель</c:v>
                </c:pt>
                <c:pt idx="2">
                  <c:v>Май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3.9</c:v>
                </c:pt>
                <c:pt idx="1">
                  <c:v>3.9299999999999997</c:v>
                </c:pt>
                <c:pt idx="2">
                  <c:v>3.9877500000000001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Массовая доля лактозы, %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Март </c:v>
                </c:pt>
                <c:pt idx="1">
                  <c:v>Апрель</c:v>
                </c:pt>
                <c:pt idx="2">
                  <c:v>Май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6.0287499999999996</c:v>
                </c:pt>
                <c:pt idx="1">
                  <c:v>6.181</c:v>
                </c:pt>
                <c:pt idx="2">
                  <c:v>6.2480000000000002</c:v>
                </c:pt>
              </c:numCache>
            </c:numRef>
          </c:val>
        </c:ser>
        <c:shape val="cylinder"/>
        <c:axId val="202487296"/>
        <c:axId val="202488832"/>
        <c:axId val="0"/>
      </c:bar3DChart>
      <c:catAx>
        <c:axId val="202487296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02488832"/>
        <c:crosses val="autoZero"/>
        <c:auto val="1"/>
        <c:lblAlgn val="ctr"/>
        <c:lblOffset val="100"/>
      </c:catAx>
      <c:valAx>
        <c:axId val="20248883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02487296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txPr>
        <a:bodyPr/>
        <a:lstStyle/>
        <a:p>
          <a:pPr>
            <a:defRPr sz="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252082270950196"/>
          <c:h val="0.77011494252873858"/>
        </c:manualLayout>
      </c:layout>
      <c:lineChart>
        <c:grouping val="standard"/>
        <c:varyColors val="1"/>
        <c:ser>
          <c:idx val="0"/>
          <c:order val="0"/>
          <c:marker>
            <c:symbol val="none"/>
          </c:marker>
          <c:cat>
            <c:strRef>
              <c:f>Лист1!$F$63:$AB$63</c:f>
              <c:strCache>
                <c:ptCount val="23"/>
                <c:pt idx="0">
                  <c:v>7 апреля</c:v>
                </c:pt>
                <c:pt idx="1">
                  <c:v>16 апреля</c:v>
                </c:pt>
                <c:pt idx="2">
                  <c:v>24 апреля</c:v>
                </c:pt>
                <c:pt idx="3">
                  <c:v>2 мая</c:v>
                </c:pt>
                <c:pt idx="4">
                  <c:v>14 мая</c:v>
                </c:pt>
                <c:pt idx="5">
                  <c:v>24 мая</c:v>
                </c:pt>
                <c:pt idx="6">
                  <c:v>3 июня</c:v>
                </c:pt>
                <c:pt idx="7">
                  <c:v>14 июня</c:v>
                </c:pt>
                <c:pt idx="8">
                  <c:v>27 июня</c:v>
                </c:pt>
                <c:pt idx="9">
                  <c:v>5 июля</c:v>
                </c:pt>
                <c:pt idx="10">
                  <c:v>15 июля</c:v>
                </c:pt>
                <c:pt idx="11">
                  <c:v>27 июля</c:v>
                </c:pt>
                <c:pt idx="12">
                  <c:v>10 августа</c:v>
                </c:pt>
                <c:pt idx="13">
                  <c:v>21 августа</c:v>
                </c:pt>
                <c:pt idx="14">
                  <c:v>1 сентября</c:v>
                </c:pt>
                <c:pt idx="15">
                  <c:v>17 сентября</c:v>
                </c:pt>
                <c:pt idx="16">
                  <c:v>30 сентября</c:v>
                </c:pt>
                <c:pt idx="17">
                  <c:v>2 октября</c:v>
                </c:pt>
                <c:pt idx="18">
                  <c:v>20 октября</c:v>
                </c:pt>
                <c:pt idx="19">
                  <c:v>29 октября</c:v>
                </c:pt>
                <c:pt idx="20">
                  <c:v>10 ноября</c:v>
                </c:pt>
                <c:pt idx="21">
                  <c:v>24 ноября</c:v>
                </c:pt>
                <c:pt idx="22">
                  <c:v>5 декабря</c:v>
                </c:pt>
              </c:strCache>
            </c:strRef>
          </c:cat>
          <c:val>
            <c:numRef>
              <c:f>Лист1!$F$64:$AB$64</c:f>
              <c:numCache>
                <c:formatCode>General</c:formatCode>
                <c:ptCount val="23"/>
                <c:pt idx="0">
                  <c:v>1.05</c:v>
                </c:pt>
                <c:pt idx="1">
                  <c:v>1.8</c:v>
                </c:pt>
                <c:pt idx="2">
                  <c:v>2.4</c:v>
                </c:pt>
                <c:pt idx="3">
                  <c:v>3.2</c:v>
                </c:pt>
                <c:pt idx="4">
                  <c:v>4.5</c:v>
                </c:pt>
                <c:pt idx="5">
                  <c:v>5.2</c:v>
                </c:pt>
                <c:pt idx="6">
                  <c:v>6.6</c:v>
                </c:pt>
                <c:pt idx="7">
                  <c:v>7.3</c:v>
                </c:pt>
                <c:pt idx="8">
                  <c:v>8.1</c:v>
                </c:pt>
                <c:pt idx="9">
                  <c:v>9.2000000000000011</c:v>
                </c:pt>
                <c:pt idx="10">
                  <c:v>10.9</c:v>
                </c:pt>
                <c:pt idx="11">
                  <c:v>12</c:v>
                </c:pt>
                <c:pt idx="12">
                  <c:v>13.1</c:v>
                </c:pt>
                <c:pt idx="13">
                  <c:v>14.2</c:v>
                </c:pt>
                <c:pt idx="14">
                  <c:v>15.2</c:v>
                </c:pt>
                <c:pt idx="15">
                  <c:v>16.3</c:v>
                </c:pt>
                <c:pt idx="16">
                  <c:v>17</c:v>
                </c:pt>
                <c:pt idx="17">
                  <c:v>18.7</c:v>
                </c:pt>
                <c:pt idx="18">
                  <c:v>28.9</c:v>
                </c:pt>
                <c:pt idx="19">
                  <c:v>36.4</c:v>
                </c:pt>
                <c:pt idx="20">
                  <c:v>39.5</c:v>
                </c:pt>
                <c:pt idx="21">
                  <c:v>44.8</c:v>
                </c:pt>
                <c:pt idx="22">
                  <c:v>51.3</c:v>
                </c:pt>
              </c:numCache>
            </c:numRef>
          </c:val>
          <c:smooth val="1"/>
        </c:ser>
        <c:marker val="1"/>
        <c:axId val="203096064"/>
        <c:axId val="203097600"/>
      </c:lineChart>
      <c:catAx>
        <c:axId val="203096064"/>
        <c:scaling>
          <c:orientation val="minMax"/>
        </c:scaling>
        <c:delete val="1"/>
        <c:axPos val="b"/>
        <c:majorTickMark val="cross"/>
        <c:minorTickMark val="cross"/>
        <c:tickLblPos val="none"/>
        <c:crossAx val="203097600"/>
        <c:crosses val="autoZero"/>
        <c:auto val="1"/>
        <c:lblAlgn val="ctr"/>
        <c:lblOffset val="100"/>
        <c:noMultiLvlLbl val="1"/>
      </c:catAx>
      <c:valAx>
        <c:axId val="203097600"/>
        <c:scaling>
          <c:orientation val="minMax"/>
        </c:scaling>
        <c:delete val="1"/>
        <c:axPos val="l"/>
        <c:majorGridlines/>
        <c:numFmt formatCode="General" sourceLinked="1"/>
        <c:majorTickMark val="cross"/>
        <c:minorTickMark val="cross"/>
        <c:tickLblPos val="none"/>
        <c:crossAx val="203096064"/>
        <c:crosses val="autoZero"/>
        <c:crossBetween val="between"/>
      </c:valAx>
    </c:plotArea>
    <c:plotVisOnly val="1"/>
    <c:dispBlanksAs val="zero"/>
    <c:showDLblsOverMax val="1"/>
  </c:chart>
  <c:txPr>
    <a:bodyPr/>
    <a:lstStyle/>
    <a:p>
      <a:pPr>
        <a:defRPr lang="ru-RU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0.17708</cdr:x>
      <cdr:y>0.87169</cdr:y>
    </cdr:from>
    <cdr:to>
      <cdr:x>0.80454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84200" y="1524000"/>
          <a:ext cx="2070100" cy="2243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81BE2-2C62-47F9-87B5-4041D0AEE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275</Pages>
  <Words>83417</Words>
  <Characters>475477</Characters>
  <Application>Microsoft Office Word</Application>
  <DocSecurity>0</DocSecurity>
  <Lines>3962</Lines>
  <Paragraphs>1115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исаева</cp:lastModifiedBy>
  <cp:revision>2</cp:revision>
  <cp:lastPrinted>2018-07-11T09:29:00Z</cp:lastPrinted>
  <dcterms:created xsi:type="dcterms:W3CDTF">2018-10-29T07:55:00Z</dcterms:created>
  <dcterms:modified xsi:type="dcterms:W3CDTF">2018-10-29T07:55:00Z</dcterms:modified>
</cp:coreProperties>
</file>