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24" w:rsidRPr="00C051A1" w:rsidRDefault="00CF6B24" w:rsidP="00CF6B24">
      <w:pPr>
        <w:ind w:firstLine="709"/>
        <w:jc w:val="center"/>
        <w:outlineLvl w:val="0"/>
      </w:pPr>
      <w:r w:rsidRPr="00C051A1">
        <w:t>МИНИСТЕРСТВО СЕЛЬСКОГО ХОЗЯЙСТВА</w:t>
      </w:r>
    </w:p>
    <w:p w:rsidR="00CF6B24" w:rsidRPr="00C051A1" w:rsidRDefault="00CF6B24" w:rsidP="00CF6B24">
      <w:pPr>
        <w:ind w:firstLine="709"/>
        <w:jc w:val="center"/>
        <w:outlineLvl w:val="0"/>
      </w:pPr>
      <w:r w:rsidRPr="00C051A1">
        <w:t>И ПРОДОВОЛЬСТВИЯ РЕСПУБЛИКИ БЕЛАРУСЬ</w:t>
      </w:r>
    </w:p>
    <w:p w:rsidR="00CF6B24" w:rsidRPr="00C051A1" w:rsidRDefault="00CF6B24" w:rsidP="00CF6B24">
      <w:pPr>
        <w:ind w:firstLine="709"/>
        <w:jc w:val="center"/>
        <w:outlineLvl w:val="0"/>
      </w:pPr>
    </w:p>
    <w:p w:rsidR="00CF6B24" w:rsidRPr="00C051A1" w:rsidRDefault="00CF6B24" w:rsidP="00CF6B24">
      <w:pPr>
        <w:ind w:firstLine="709"/>
        <w:jc w:val="center"/>
        <w:outlineLvl w:val="0"/>
        <w:rPr>
          <w:sz w:val="18"/>
          <w:szCs w:val="18"/>
        </w:rPr>
      </w:pPr>
      <w:r w:rsidRPr="00C051A1">
        <w:rPr>
          <w:sz w:val="18"/>
          <w:szCs w:val="18"/>
        </w:rPr>
        <w:t>ГЛАВНОЕ УПРАВЛЕНИЕ ОБРАЗОВАНИЯ, НАУКИ И КАДРОВ</w:t>
      </w:r>
    </w:p>
    <w:p w:rsidR="00CF6B24" w:rsidRPr="00C051A1" w:rsidRDefault="00CF6B24" w:rsidP="00CF6B24">
      <w:pPr>
        <w:ind w:firstLine="709"/>
        <w:jc w:val="center"/>
      </w:pPr>
    </w:p>
    <w:p w:rsidR="00CF6B24" w:rsidRPr="00C051A1" w:rsidRDefault="00CF6B24" w:rsidP="00CF6B24">
      <w:pPr>
        <w:ind w:firstLine="709"/>
        <w:jc w:val="center"/>
        <w:outlineLvl w:val="0"/>
      </w:pPr>
      <w:r w:rsidRPr="00C051A1">
        <w:t>Учреждение образования</w:t>
      </w:r>
    </w:p>
    <w:p w:rsidR="00CF6B24" w:rsidRDefault="00CF6B24" w:rsidP="00CF6B24">
      <w:pPr>
        <w:ind w:firstLine="709"/>
        <w:jc w:val="center"/>
        <w:outlineLvl w:val="0"/>
      </w:pPr>
      <w:r w:rsidRPr="00C051A1">
        <w:t>«</w:t>
      </w:r>
      <w:r>
        <w:t>БЕЛОРУССКАЯ ГОСУДАРСТВЕННАЯ СЕЛЬСКОХОЗЯ</w:t>
      </w:r>
      <w:r>
        <w:t>Й</w:t>
      </w:r>
      <w:r>
        <w:t>СТВЕННАЯ АКАДЕМИЯ</w:t>
      </w:r>
      <w:r w:rsidRPr="00C051A1">
        <w:t>»</w:t>
      </w:r>
    </w:p>
    <w:p w:rsidR="00CF6B24" w:rsidRPr="00C051A1" w:rsidRDefault="00CF6B24" w:rsidP="00CF6B24">
      <w:pPr>
        <w:ind w:firstLine="709"/>
        <w:jc w:val="center"/>
        <w:outlineLvl w:val="0"/>
      </w:pPr>
      <w:r w:rsidRPr="00C051A1">
        <w:t>Учреждение образования</w:t>
      </w:r>
    </w:p>
    <w:p w:rsidR="00CF6B24" w:rsidRPr="00C051A1" w:rsidRDefault="00CF6B24" w:rsidP="00CF6B24">
      <w:pPr>
        <w:ind w:firstLine="709"/>
        <w:jc w:val="center"/>
        <w:outlineLvl w:val="0"/>
      </w:pPr>
      <w:r>
        <w:t xml:space="preserve"> «ВИТЕБСКАЯ ОРДЕНА «ЗНАК ПОЧЕТА» ГОСУДАРС</w:t>
      </w:r>
      <w:r>
        <w:t>Т</w:t>
      </w:r>
      <w:r>
        <w:t>ВЕННАЯ АКАДЕМИЯ ВЕТЕРИНАРНОЙ МЕДИЦИНЫ»</w:t>
      </w:r>
    </w:p>
    <w:p w:rsidR="00CF6B24" w:rsidRPr="00C051A1" w:rsidRDefault="00CF6B24" w:rsidP="00CF6B24">
      <w:pPr>
        <w:ind w:firstLine="709"/>
        <w:jc w:val="center"/>
        <w:outlineLvl w:val="0"/>
      </w:pPr>
    </w:p>
    <w:p w:rsidR="00CF6B24" w:rsidRPr="00C051A1" w:rsidRDefault="00CF6B24" w:rsidP="00CF6B24">
      <w:pPr>
        <w:jc w:val="center"/>
        <w:outlineLvl w:val="0"/>
        <w:rPr>
          <w:b/>
        </w:rPr>
      </w:pPr>
      <w:r w:rsidRPr="00C051A1">
        <w:rPr>
          <w:b/>
        </w:rPr>
        <w:t xml:space="preserve">ПРАКТИЧЕСКОЕ ПРИМЕНЕНИЕ </w:t>
      </w:r>
    </w:p>
    <w:p w:rsidR="00CF6B24" w:rsidRPr="00C051A1" w:rsidRDefault="00CF6B24" w:rsidP="00CF6B24">
      <w:pPr>
        <w:jc w:val="center"/>
        <w:outlineLvl w:val="0"/>
        <w:rPr>
          <w:b/>
        </w:rPr>
      </w:pPr>
      <w:r w:rsidRPr="00C051A1">
        <w:rPr>
          <w:b/>
        </w:rPr>
        <w:t>АНТИБАКТЕРИАЛЬНОГО ПРЕПАРАТА</w:t>
      </w:r>
    </w:p>
    <w:p w:rsidR="00CF6B24" w:rsidRPr="00C051A1" w:rsidRDefault="00CF6B24" w:rsidP="00CF6B24">
      <w:pPr>
        <w:jc w:val="center"/>
        <w:outlineLvl w:val="0"/>
        <w:rPr>
          <w:b/>
        </w:rPr>
      </w:pPr>
      <w:r w:rsidRPr="00C051A1">
        <w:rPr>
          <w:b/>
        </w:rPr>
        <w:t>«КОМБИДОКС</w:t>
      </w:r>
      <w:r w:rsidRPr="00C051A1">
        <w:rPr>
          <w:b/>
          <w:vertAlign w:val="superscript"/>
        </w:rPr>
        <w:t>®</w:t>
      </w:r>
      <w:r w:rsidRPr="00C051A1">
        <w:rPr>
          <w:b/>
        </w:rPr>
        <w:t>» В БРОЙЛЕРНОМ ПТИЦЕВОДСТВЕ</w:t>
      </w:r>
    </w:p>
    <w:p w:rsidR="00CF6B24" w:rsidRPr="00C051A1" w:rsidRDefault="00CF6B24" w:rsidP="00CF6B24">
      <w:pPr>
        <w:jc w:val="center"/>
        <w:outlineLvl w:val="0"/>
        <w:rPr>
          <w:b/>
        </w:rPr>
      </w:pPr>
    </w:p>
    <w:p w:rsidR="00CF6B24" w:rsidRDefault="00CF6B24" w:rsidP="00CF6B24">
      <w:pPr>
        <w:jc w:val="both"/>
        <w:outlineLvl w:val="0"/>
        <w:rPr>
          <w:i/>
        </w:rPr>
      </w:pPr>
      <w:r>
        <w:rPr>
          <w:i/>
        </w:rPr>
        <w:t>Р</w:t>
      </w:r>
      <w:r w:rsidRPr="00C051A1">
        <w:rPr>
          <w:i/>
        </w:rPr>
        <w:t xml:space="preserve">екомендации </w:t>
      </w:r>
      <w:r>
        <w:rPr>
          <w:i/>
        </w:rPr>
        <w:t xml:space="preserve">производству предназначены </w:t>
      </w:r>
      <w:r w:rsidRPr="00C051A1">
        <w:rPr>
          <w:i/>
        </w:rPr>
        <w:t xml:space="preserve">для </w:t>
      </w:r>
      <w:r>
        <w:rPr>
          <w:i/>
        </w:rPr>
        <w:t xml:space="preserve">врачей ветеринарной медицины, зооветеринарных специалистов, фермеров, работников АПК, </w:t>
      </w:r>
      <w:r w:rsidRPr="00C051A1">
        <w:rPr>
          <w:i/>
        </w:rPr>
        <w:t xml:space="preserve">руководителей и специалистов птицеводческих организаций, </w:t>
      </w:r>
      <w:r>
        <w:rPr>
          <w:i/>
        </w:rPr>
        <w:t>научных сотрудников, аспирантов и магистрантов, преподавателей и студентов ветеринарных учебных заведений, слушателей факульт</w:t>
      </w:r>
      <w:r>
        <w:rPr>
          <w:i/>
        </w:rPr>
        <w:t>е</w:t>
      </w:r>
      <w:r>
        <w:rPr>
          <w:i/>
        </w:rPr>
        <w:t>тов повышения квалификации высших учебных аграрных заведений</w:t>
      </w:r>
    </w:p>
    <w:p w:rsidR="00CF6B24" w:rsidRPr="00C051A1" w:rsidRDefault="00CF6B24" w:rsidP="00CF6B24">
      <w:pPr>
        <w:jc w:val="center"/>
        <w:outlineLvl w:val="0"/>
        <w:rPr>
          <w:i/>
        </w:rPr>
      </w:pPr>
    </w:p>
    <w:p w:rsidR="00CF6B24" w:rsidRPr="00D95C70" w:rsidRDefault="00CF6B24" w:rsidP="00CF6B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7202" cy="1920208"/>
            <wp:effectExtent l="19050" t="0" r="6448" b="0"/>
            <wp:docPr id="1" name="Рисунок 1" descr="D:\13646380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6463807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49" cy="193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24" w:rsidRPr="00C051A1" w:rsidRDefault="00CF6B24" w:rsidP="00CF6B24">
      <w:pPr>
        <w:jc w:val="center"/>
        <w:outlineLvl w:val="0"/>
      </w:pPr>
      <w:r>
        <w:t>Горки</w:t>
      </w:r>
    </w:p>
    <w:p w:rsidR="00CF6B24" w:rsidRPr="00C051A1" w:rsidRDefault="00CF6B24" w:rsidP="00CF6B24">
      <w:pPr>
        <w:jc w:val="center"/>
      </w:pPr>
      <w:r>
        <w:t>БГСХА</w:t>
      </w:r>
    </w:p>
    <w:p w:rsidR="00CF6B24" w:rsidRPr="00C051A1" w:rsidRDefault="00CF6B24" w:rsidP="00CF6B24">
      <w:pPr>
        <w:jc w:val="center"/>
      </w:pPr>
      <w:r w:rsidRPr="00C051A1">
        <w:t>2015</w:t>
      </w:r>
    </w:p>
    <w:p w:rsidR="00CF6B24" w:rsidRPr="00C051A1" w:rsidRDefault="00CF6B24" w:rsidP="00CF6B24">
      <w:pPr>
        <w:jc w:val="both"/>
        <w:outlineLvl w:val="0"/>
      </w:pPr>
      <w:r w:rsidRPr="00452492"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Pr="00D95C70">
        <w:rPr>
          <w:sz w:val="28"/>
          <w:szCs w:val="28"/>
        </w:rPr>
        <w:br w:type="page"/>
      </w:r>
      <w:r w:rsidRPr="00C051A1">
        <w:lastRenderedPageBreak/>
        <w:t>УДК 619:616.(083.131)</w:t>
      </w:r>
    </w:p>
    <w:p w:rsidR="00CF6B24" w:rsidRPr="00C051A1" w:rsidRDefault="00CF6B24" w:rsidP="00CF6B24">
      <w:pPr>
        <w:jc w:val="both"/>
        <w:outlineLvl w:val="0"/>
      </w:pPr>
      <w:r w:rsidRPr="00C051A1">
        <w:t xml:space="preserve">ББК 48 </w:t>
      </w:r>
      <w:r w:rsidRPr="00C051A1">
        <w:rPr>
          <w:color w:val="000000"/>
        </w:rPr>
        <w:t>я2</w:t>
      </w:r>
    </w:p>
    <w:p w:rsidR="00CF6B24" w:rsidRPr="00C051A1" w:rsidRDefault="00CF6B24" w:rsidP="00CF6B24">
      <w:pPr>
        <w:jc w:val="both"/>
        <w:outlineLvl w:val="0"/>
      </w:pPr>
      <w:r w:rsidRPr="00C051A1">
        <w:t xml:space="preserve">       Р 48</w:t>
      </w:r>
    </w:p>
    <w:p w:rsidR="00CF6B24" w:rsidRDefault="00CF6B24" w:rsidP="00CF6B24">
      <w:pPr>
        <w:jc w:val="center"/>
      </w:pPr>
    </w:p>
    <w:p w:rsidR="00CF6B24" w:rsidRPr="00FB5EFB" w:rsidRDefault="00CF6B24" w:rsidP="00CF6B24">
      <w:pPr>
        <w:jc w:val="center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Утверждено Управлением ветеринарии Комитета по сельскому хозяйству и прод</w:t>
      </w:r>
      <w:r w:rsidRPr="00FB5EFB">
        <w:rPr>
          <w:i/>
          <w:sz w:val="16"/>
          <w:szCs w:val="16"/>
        </w:rPr>
        <w:t>о</w:t>
      </w:r>
      <w:r w:rsidRPr="00FB5EFB">
        <w:rPr>
          <w:i/>
          <w:sz w:val="16"/>
          <w:szCs w:val="16"/>
        </w:rPr>
        <w:t>вольствию Витебского облисполкома</w:t>
      </w:r>
      <w:r>
        <w:rPr>
          <w:i/>
          <w:sz w:val="16"/>
          <w:szCs w:val="16"/>
        </w:rPr>
        <w:t xml:space="preserve"> </w:t>
      </w:r>
      <w:r w:rsidRPr="00FB5EFB">
        <w:rPr>
          <w:i/>
          <w:sz w:val="16"/>
          <w:szCs w:val="16"/>
        </w:rPr>
        <w:t>от 8 апреля  2014 г. (рег. № 05-03-12/10б)</w:t>
      </w:r>
    </w:p>
    <w:p w:rsidR="00CF6B24" w:rsidRPr="00FB5EFB" w:rsidRDefault="00CF6B24" w:rsidP="00CF6B24">
      <w:pPr>
        <w:jc w:val="center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 xml:space="preserve">Рекомендовано научно-техническим советом УО БГСХА 09.09.2015 </w:t>
      </w:r>
    </w:p>
    <w:p w:rsidR="00CF6B24" w:rsidRPr="00FB5EFB" w:rsidRDefault="00CF6B24" w:rsidP="00CF6B24">
      <w:pPr>
        <w:jc w:val="center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(протокол № 1)</w:t>
      </w:r>
    </w:p>
    <w:p w:rsidR="00CF6B24" w:rsidRPr="006C5485" w:rsidRDefault="00CF6B24" w:rsidP="00CF6B24">
      <w:pPr>
        <w:jc w:val="center"/>
        <w:outlineLvl w:val="0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Утверждены Департаментом ветеринарного и продоволь</w:t>
      </w:r>
      <w:r w:rsidRPr="006C5485">
        <w:rPr>
          <w:i/>
          <w:sz w:val="16"/>
          <w:szCs w:val="16"/>
        </w:rPr>
        <w:t xml:space="preserve">ственного надзора </w:t>
      </w:r>
    </w:p>
    <w:p w:rsidR="00CF6B24" w:rsidRPr="00FB5EFB" w:rsidRDefault="00CF6B24" w:rsidP="00CF6B24">
      <w:pPr>
        <w:jc w:val="center"/>
        <w:outlineLvl w:val="0"/>
        <w:rPr>
          <w:i/>
          <w:sz w:val="16"/>
          <w:szCs w:val="16"/>
        </w:rPr>
      </w:pPr>
      <w:r w:rsidRPr="006C5485">
        <w:rPr>
          <w:i/>
          <w:sz w:val="16"/>
          <w:szCs w:val="16"/>
        </w:rPr>
        <w:t>Министерства сельского хозяйства и продовольствия РБ</w:t>
      </w:r>
      <w:r w:rsidRPr="00FB5EFB">
        <w:rPr>
          <w:i/>
          <w:sz w:val="16"/>
          <w:szCs w:val="16"/>
        </w:rPr>
        <w:t xml:space="preserve"> 17.11.2015г. </w:t>
      </w:r>
    </w:p>
    <w:p w:rsidR="00CF6B24" w:rsidRPr="00FB5EFB" w:rsidRDefault="00CF6B24" w:rsidP="00CF6B24">
      <w:pPr>
        <w:jc w:val="center"/>
        <w:outlineLvl w:val="0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№ 01/3267)</w:t>
      </w:r>
    </w:p>
    <w:p w:rsidR="00CF6B24" w:rsidRPr="00FB5EFB" w:rsidRDefault="00CF6B24" w:rsidP="00CF6B24">
      <w:pPr>
        <w:ind w:firstLine="709"/>
        <w:jc w:val="center"/>
        <w:rPr>
          <w:sz w:val="18"/>
          <w:szCs w:val="18"/>
        </w:rPr>
      </w:pPr>
    </w:p>
    <w:p w:rsidR="00CF6B24" w:rsidRPr="00C051A1" w:rsidRDefault="00CF6B24" w:rsidP="00CF6B24">
      <w:pPr>
        <w:jc w:val="center"/>
      </w:pPr>
      <w:r w:rsidRPr="00C051A1">
        <w:t>Авторы:</w:t>
      </w:r>
    </w:p>
    <w:p w:rsidR="00CF6B24" w:rsidRPr="00C051A1" w:rsidRDefault="00CF6B24" w:rsidP="00CF6B24">
      <w:pPr>
        <w:jc w:val="both"/>
        <w:rPr>
          <w:i/>
          <w:color w:val="FF0000"/>
        </w:rPr>
      </w:pPr>
      <w:r w:rsidRPr="00C051A1">
        <w:t xml:space="preserve">кандидат сельскохозяйственных наук, доцент кафедры свиноводства и мелкого животноводства УО БГСХА  </w:t>
      </w:r>
      <w:r w:rsidRPr="00B33DCB">
        <w:rPr>
          <w:b/>
          <w:i/>
        </w:rPr>
        <w:t>М.А. Гласкович</w:t>
      </w:r>
      <w:r w:rsidRPr="00C051A1">
        <w:rPr>
          <w:i/>
        </w:rPr>
        <w:t>;</w:t>
      </w:r>
      <w:r>
        <w:rPr>
          <w:i/>
        </w:rPr>
        <w:t xml:space="preserve"> </w:t>
      </w:r>
      <w:r w:rsidRPr="00C051A1">
        <w:t>кандидат вет</w:t>
      </w:r>
      <w:r w:rsidRPr="00C051A1">
        <w:t>е</w:t>
      </w:r>
      <w:r w:rsidRPr="00C051A1">
        <w:t xml:space="preserve">ринарных наук, </w:t>
      </w:r>
      <w:r w:rsidRPr="00B33DCB">
        <w:t xml:space="preserve">доцент кафедры микробиологии и вирусологии </w:t>
      </w:r>
      <w:r>
        <w:t xml:space="preserve">       </w:t>
      </w:r>
      <w:r w:rsidRPr="00B33DCB">
        <w:t xml:space="preserve">УО ВГАВМ </w:t>
      </w:r>
      <w:r w:rsidRPr="00B33DCB">
        <w:rPr>
          <w:b/>
          <w:i/>
        </w:rPr>
        <w:t>А. А. Гласкович</w:t>
      </w:r>
      <w:r w:rsidRPr="00B33DCB">
        <w:rPr>
          <w:i/>
        </w:rPr>
        <w:t>;</w:t>
      </w:r>
      <w:r w:rsidRPr="00B33DCB">
        <w:t xml:space="preserve"> доктор биологических наук, профессор кафедры биохимии ФГБОУ ВПО </w:t>
      </w:r>
      <w:r w:rsidRPr="00B33DCB">
        <w:rPr>
          <w:lang w:val="be-BY"/>
        </w:rPr>
        <w:t xml:space="preserve">Санкт-Петербургской академии ветеринарной медицины </w:t>
      </w:r>
      <w:r w:rsidRPr="00B33DCB">
        <w:rPr>
          <w:b/>
          <w:i/>
        </w:rPr>
        <w:t>Л.Ю. Карпенко</w:t>
      </w:r>
      <w:r w:rsidRPr="00B33DCB">
        <w:t xml:space="preserve">; аспирант УО ВГАВМ </w:t>
      </w:r>
      <w:r w:rsidRPr="00B33DCB">
        <w:rPr>
          <w:b/>
          <w:i/>
        </w:rPr>
        <w:t>Аамер Рассам Али Аль-Акаби;</w:t>
      </w:r>
      <w:r w:rsidRPr="00B33DCB">
        <w:t xml:space="preserve"> аспирант УО БГСХА кафедры свиноводства и мелкого животноводства </w:t>
      </w:r>
      <w:r w:rsidRPr="00B33DCB">
        <w:rPr>
          <w:b/>
          <w:i/>
        </w:rPr>
        <w:t>С.А. Гласкович</w:t>
      </w:r>
      <w:r w:rsidRPr="00B33DCB">
        <w:t>, главный ветеринарный врач Витебского</w:t>
      </w:r>
      <w:r w:rsidRPr="00C051A1">
        <w:t xml:space="preserve"> района </w:t>
      </w:r>
      <w:r w:rsidRPr="00B33DCB">
        <w:rPr>
          <w:b/>
          <w:i/>
        </w:rPr>
        <w:t>Н.В. Балашкова</w:t>
      </w:r>
    </w:p>
    <w:p w:rsidR="00CF6B24" w:rsidRDefault="00CF6B24" w:rsidP="00CF6B24">
      <w:pPr>
        <w:jc w:val="center"/>
        <w:outlineLvl w:val="0"/>
        <w:rPr>
          <w:sz w:val="18"/>
          <w:szCs w:val="18"/>
        </w:rPr>
      </w:pPr>
    </w:p>
    <w:p w:rsidR="00CF6B24" w:rsidRPr="004959B6" w:rsidRDefault="00CF6B24" w:rsidP="00CF6B24">
      <w:pPr>
        <w:jc w:val="center"/>
        <w:outlineLvl w:val="0"/>
        <w:rPr>
          <w:sz w:val="18"/>
          <w:szCs w:val="18"/>
        </w:rPr>
      </w:pPr>
      <w:r w:rsidRPr="004959B6">
        <w:rPr>
          <w:sz w:val="18"/>
          <w:szCs w:val="18"/>
        </w:rPr>
        <w:t>Рецензенты:</w:t>
      </w:r>
    </w:p>
    <w:p w:rsidR="00CF6B24" w:rsidRPr="004959B6" w:rsidRDefault="00CF6B24" w:rsidP="00CF6B24">
      <w:pPr>
        <w:jc w:val="center"/>
        <w:rPr>
          <w:b/>
          <w:i/>
          <w:sz w:val="18"/>
          <w:szCs w:val="18"/>
        </w:rPr>
      </w:pPr>
      <w:r w:rsidRPr="004959B6">
        <w:rPr>
          <w:sz w:val="18"/>
          <w:szCs w:val="18"/>
        </w:rPr>
        <w:t xml:space="preserve">доктор сельскохозяйственных наук, профессор УО БГСХА </w:t>
      </w:r>
      <w:r w:rsidRPr="004959B6">
        <w:rPr>
          <w:b/>
          <w:i/>
          <w:sz w:val="18"/>
          <w:szCs w:val="18"/>
        </w:rPr>
        <w:t>А.В. Соляник;</w:t>
      </w:r>
    </w:p>
    <w:p w:rsidR="00CF6B24" w:rsidRPr="004959B6" w:rsidRDefault="00CF6B24" w:rsidP="00CF6B24">
      <w:pPr>
        <w:jc w:val="center"/>
        <w:rPr>
          <w:b/>
          <w:i/>
          <w:sz w:val="18"/>
          <w:szCs w:val="18"/>
        </w:rPr>
      </w:pPr>
      <w:r w:rsidRPr="004959B6">
        <w:rPr>
          <w:sz w:val="18"/>
          <w:szCs w:val="18"/>
        </w:rPr>
        <w:t>кандидат биологических наук, доцент УО ВГАВМ</w:t>
      </w:r>
      <w:r>
        <w:rPr>
          <w:sz w:val="18"/>
          <w:szCs w:val="18"/>
        </w:rPr>
        <w:t xml:space="preserve"> </w:t>
      </w:r>
      <w:r w:rsidRPr="004959B6">
        <w:rPr>
          <w:b/>
          <w:i/>
          <w:sz w:val="18"/>
          <w:szCs w:val="18"/>
        </w:rPr>
        <w:t>Д.Т. Соболев</w:t>
      </w:r>
    </w:p>
    <w:p w:rsidR="00CF6B24" w:rsidRPr="00C051A1" w:rsidRDefault="00CF6B24" w:rsidP="00CF6B24">
      <w:pPr>
        <w:jc w:val="both"/>
      </w:pPr>
    </w:p>
    <w:tbl>
      <w:tblPr>
        <w:tblW w:w="6237" w:type="dxa"/>
        <w:tblInd w:w="108" w:type="dxa"/>
        <w:tblLook w:val="01E0"/>
      </w:tblPr>
      <w:tblGrid>
        <w:gridCol w:w="709"/>
        <w:gridCol w:w="5528"/>
      </w:tblGrid>
      <w:tr w:rsidR="00CF6B24" w:rsidRPr="00C051A1" w:rsidTr="00081824">
        <w:tc>
          <w:tcPr>
            <w:tcW w:w="709" w:type="dxa"/>
          </w:tcPr>
          <w:p w:rsidR="00CF6B24" w:rsidRDefault="00CF6B24" w:rsidP="00081824">
            <w:pPr>
              <w:jc w:val="right"/>
            </w:pPr>
          </w:p>
          <w:p w:rsidR="00CF6B24" w:rsidRPr="00C051A1" w:rsidRDefault="00CF6B24" w:rsidP="00081824">
            <w:pPr>
              <w:jc w:val="right"/>
            </w:pPr>
          </w:p>
          <w:p w:rsidR="00CF6B24" w:rsidRPr="00C051A1" w:rsidRDefault="00CF6B24" w:rsidP="00081824">
            <w:pPr>
              <w:ind w:right="-249"/>
            </w:pPr>
            <w:r w:rsidRPr="00C051A1">
              <w:t>Р</w:t>
            </w:r>
            <w:r>
              <w:t xml:space="preserve"> 48</w:t>
            </w:r>
          </w:p>
        </w:tc>
        <w:tc>
          <w:tcPr>
            <w:tcW w:w="5528" w:type="dxa"/>
          </w:tcPr>
          <w:p w:rsidR="00CF6B24" w:rsidRPr="00C051A1" w:rsidRDefault="00CF6B24" w:rsidP="00081824">
            <w:pPr>
              <w:ind w:left="34"/>
              <w:jc w:val="both"/>
            </w:pPr>
            <w:r w:rsidRPr="00C051A1">
              <w:rPr>
                <w:b/>
              </w:rPr>
              <w:t>Практическое применение антибактериального препарата «Комбидокс</w:t>
            </w:r>
            <w:r w:rsidRPr="00C051A1">
              <w:rPr>
                <w:b/>
                <w:vertAlign w:val="superscript"/>
              </w:rPr>
              <w:t>®</w:t>
            </w:r>
            <w:r w:rsidRPr="00C051A1">
              <w:rPr>
                <w:b/>
              </w:rPr>
              <w:t xml:space="preserve">» в бройлерном птицеводстве: </w:t>
            </w:r>
            <w:r w:rsidRPr="00C051A1">
              <w:t>рекомендации</w:t>
            </w:r>
            <w:r w:rsidRPr="00C051A1">
              <w:rPr>
                <w:b/>
              </w:rPr>
              <w:t xml:space="preserve"> </w:t>
            </w:r>
            <w:r w:rsidRPr="006C5485">
              <w:t>производству</w:t>
            </w:r>
            <w:r>
              <w:rPr>
                <w:b/>
              </w:rPr>
              <w:t xml:space="preserve"> </w:t>
            </w:r>
            <w:r w:rsidRPr="00C051A1">
              <w:t xml:space="preserve">/ </w:t>
            </w:r>
            <w:r>
              <w:t>М</w:t>
            </w:r>
            <w:r w:rsidRPr="00C051A1">
              <w:t xml:space="preserve">.А. Гласкович [и др.] – </w:t>
            </w:r>
            <w:r>
              <w:t>Горки</w:t>
            </w:r>
            <w:r w:rsidRPr="00C051A1">
              <w:t xml:space="preserve">: </w:t>
            </w:r>
            <w:r>
              <w:t>УО БГСХА</w:t>
            </w:r>
            <w:r w:rsidRPr="00C051A1">
              <w:t>, 2015. – 1</w:t>
            </w:r>
            <w:r>
              <w:t>9</w:t>
            </w:r>
            <w:r w:rsidRPr="00C051A1">
              <w:t>с.</w:t>
            </w:r>
          </w:p>
          <w:p w:rsidR="00CF6B24" w:rsidRPr="00C051A1" w:rsidRDefault="00CF6B24" w:rsidP="00081824">
            <w:pPr>
              <w:ind w:firstLine="601"/>
              <w:jc w:val="both"/>
            </w:pPr>
          </w:p>
        </w:tc>
      </w:tr>
    </w:tbl>
    <w:p w:rsidR="00CF6B24" w:rsidRPr="004959B6" w:rsidRDefault="00CF6B24" w:rsidP="00CF6B24">
      <w:pPr>
        <w:ind w:firstLine="284"/>
        <w:jc w:val="both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Р</w:t>
      </w:r>
      <w:r w:rsidRPr="004959B6">
        <w:rPr>
          <w:i/>
          <w:sz w:val="18"/>
          <w:szCs w:val="18"/>
        </w:rPr>
        <w:t xml:space="preserve">екомендации </w:t>
      </w:r>
      <w:r>
        <w:rPr>
          <w:i/>
          <w:sz w:val="18"/>
          <w:szCs w:val="18"/>
        </w:rPr>
        <w:t xml:space="preserve">производству </w:t>
      </w:r>
      <w:r w:rsidRPr="004959B6">
        <w:rPr>
          <w:i/>
          <w:sz w:val="18"/>
          <w:szCs w:val="18"/>
        </w:rPr>
        <w:t>предназначены для врачей ветеринарной медицины, зооветеринарных специалистов, фермеров, работников АПК, руководителей и специалистов птицеводческих организаций, научных сотрудников, аспирантов и магистрантов, преподавателей и студентов ветеринарных учебных заведений, слушателей факультетов повышения квалификации вы</w:t>
      </w:r>
      <w:r w:rsidRPr="004959B6">
        <w:rPr>
          <w:i/>
          <w:sz w:val="18"/>
          <w:szCs w:val="18"/>
        </w:rPr>
        <w:t>с</w:t>
      </w:r>
      <w:r w:rsidRPr="004959B6">
        <w:rPr>
          <w:i/>
          <w:sz w:val="18"/>
          <w:szCs w:val="18"/>
        </w:rPr>
        <w:t>ших учебных аграрных заведений</w:t>
      </w:r>
    </w:p>
    <w:p w:rsidR="00CF6B24" w:rsidRPr="00C051A1" w:rsidRDefault="00CF6B24" w:rsidP="00CF6B24">
      <w:pPr>
        <w:ind w:firstLine="709"/>
        <w:jc w:val="right"/>
        <w:outlineLvl w:val="0"/>
        <w:rPr>
          <w:b/>
        </w:rPr>
      </w:pPr>
      <w:r w:rsidRPr="00C051A1">
        <w:rPr>
          <w:b/>
        </w:rPr>
        <w:t>УДК 619:616.(083.131)</w:t>
      </w:r>
    </w:p>
    <w:p w:rsidR="00CF6B24" w:rsidRPr="00C051A1" w:rsidRDefault="00CF6B24" w:rsidP="00CF6B24">
      <w:pPr>
        <w:ind w:firstLine="709"/>
        <w:jc w:val="right"/>
        <w:outlineLvl w:val="0"/>
        <w:rPr>
          <w:b/>
        </w:rPr>
      </w:pPr>
      <w:r w:rsidRPr="00C051A1">
        <w:rPr>
          <w:b/>
        </w:rPr>
        <w:t>ББК 48 я2</w:t>
      </w:r>
    </w:p>
    <w:tbl>
      <w:tblPr>
        <w:tblW w:w="0" w:type="auto"/>
        <w:tblInd w:w="108" w:type="dxa"/>
        <w:tblLook w:val="01E0"/>
      </w:tblPr>
      <w:tblGrid>
        <w:gridCol w:w="2202"/>
        <w:gridCol w:w="4030"/>
      </w:tblGrid>
      <w:tr w:rsidR="00CF6B24" w:rsidRPr="00C051A1" w:rsidTr="00081824">
        <w:tc>
          <w:tcPr>
            <w:tcW w:w="2202" w:type="dxa"/>
          </w:tcPr>
          <w:p w:rsidR="00CF6B24" w:rsidRDefault="00CF6B24" w:rsidP="00081824">
            <w:pPr>
              <w:ind w:firstLine="709"/>
              <w:jc w:val="right"/>
              <w:rPr>
                <w:b/>
                <w:color w:val="FF0000"/>
              </w:rPr>
            </w:pPr>
          </w:p>
          <w:p w:rsidR="00CF6B24" w:rsidRPr="00C051A1" w:rsidRDefault="00CF6B24" w:rsidP="00081824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CF6B24" w:rsidRPr="00C051A1" w:rsidRDefault="00CF6B24" w:rsidP="00081824">
            <w:pPr>
              <w:jc w:val="both"/>
            </w:pPr>
            <w:r w:rsidRPr="00C051A1">
              <w:t>© УО «</w:t>
            </w:r>
            <w:r>
              <w:t>Белорусская государственная сельскохозяйственная академия</w:t>
            </w:r>
            <w:r w:rsidRPr="00C051A1">
              <w:t>»,  2015</w:t>
            </w:r>
          </w:p>
        </w:tc>
      </w:tr>
    </w:tbl>
    <w:p w:rsidR="001827B9" w:rsidRPr="00C051A1" w:rsidRDefault="009E2E6A" w:rsidP="00B52DA8">
      <w:pPr>
        <w:jc w:val="center"/>
        <w:rPr>
          <w:b/>
        </w:rPr>
      </w:pPr>
      <w:r w:rsidRPr="00C051A1">
        <w:rPr>
          <w:b/>
        </w:rPr>
        <w:lastRenderedPageBreak/>
        <w:t>ВВЕДЕНИЕ</w:t>
      </w:r>
    </w:p>
    <w:p w:rsidR="0081684D" w:rsidRPr="00C051A1" w:rsidRDefault="0081684D" w:rsidP="00B52DA8">
      <w:pPr>
        <w:jc w:val="center"/>
        <w:rPr>
          <w:b/>
        </w:rPr>
      </w:pPr>
    </w:p>
    <w:p w:rsidR="00BE4A2C" w:rsidRPr="00C051A1" w:rsidRDefault="00BE4A2C" w:rsidP="00C051A1">
      <w:pPr>
        <w:tabs>
          <w:tab w:val="left" w:pos="1080"/>
        </w:tabs>
        <w:ind w:firstLine="284"/>
        <w:jc w:val="both"/>
        <w:rPr>
          <w:b/>
          <w:rtl/>
        </w:rPr>
      </w:pPr>
      <w:r w:rsidRPr="00C051A1">
        <w:rPr>
          <w:bCs/>
        </w:rPr>
        <w:t>В настоящее время птицеводство играет важную роль в обеспеч</w:t>
      </w:r>
      <w:r w:rsidRPr="00C051A1">
        <w:rPr>
          <w:bCs/>
        </w:rPr>
        <w:t>е</w:t>
      </w:r>
      <w:r w:rsidRPr="00C051A1">
        <w:rPr>
          <w:bCs/>
        </w:rPr>
        <w:t>нии питания населения. Очень часто ветеринарные врачи, работающие на животноводческих предприятиях, понятия не имеют, какие лекарс</w:t>
      </w:r>
      <w:r w:rsidRPr="00C051A1">
        <w:rPr>
          <w:bCs/>
        </w:rPr>
        <w:t>т</w:t>
      </w:r>
      <w:r w:rsidRPr="00C051A1">
        <w:rPr>
          <w:bCs/>
        </w:rPr>
        <w:t>венные препараты попадают животным или птице, находящимся под их контролем. При этом существует риск того, что наличие в комб</w:t>
      </w:r>
      <w:r w:rsidRPr="00C051A1">
        <w:rPr>
          <w:bCs/>
        </w:rPr>
        <w:t>и</w:t>
      </w:r>
      <w:r w:rsidRPr="00C051A1">
        <w:rPr>
          <w:bCs/>
        </w:rPr>
        <w:t>корме различных препаратов (не указанное в качественном удостов</w:t>
      </w:r>
      <w:r w:rsidRPr="00C051A1">
        <w:rPr>
          <w:bCs/>
        </w:rPr>
        <w:t>е</w:t>
      </w:r>
      <w:r w:rsidRPr="00C051A1">
        <w:rPr>
          <w:bCs/>
        </w:rPr>
        <w:t>рении) при взаимодействии между собой вызыв</w:t>
      </w:r>
      <w:r w:rsidR="00F41E5A" w:rsidRPr="00C051A1">
        <w:rPr>
          <w:bCs/>
        </w:rPr>
        <w:t>а</w:t>
      </w:r>
      <w:r w:rsidRPr="00C051A1">
        <w:rPr>
          <w:bCs/>
        </w:rPr>
        <w:t>ет различного рода нарушения в организме животных. Не задумываются специалисты и о том, что регулярно употребляя мясо и молоко, полученное с таких ферм, люди рискуют своим здоровьем. Между тем, для человека это может иметь даже фатальный исход</w:t>
      </w:r>
      <w:r w:rsidRPr="00C051A1">
        <w:rPr>
          <w:bCs/>
          <w:lang w:bidi="ar-IQ"/>
        </w:rPr>
        <w:t>.</w:t>
      </w:r>
    </w:p>
    <w:p w:rsidR="00BE4A2C" w:rsidRPr="00C051A1" w:rsidRDefault="00BE4A2C" w:rsidP="00C051A1">
      <w:pPr>
        <w:tabs>
          <w:tab w:val="left" w:pos="1080"/>
        </w:tabs>
        <w:ind w:firstLine="284"/>
        <w:jc w:val="both"/>
        <w:rPr>
          <w:bCs/>
        </w:rPr>
      </w:pPr>
      <w:r w:rsidRPr="00C051A1">
        <w:rPr>
          <w:bCs/>
        </w:rPr>
        <w:t xml:space="preserve">Несмотря на широкое применение в ветеринарии и животноводстве антибактериальных препаратов, желудочно-кишечные заболевания являются превалирующей патологией молодняка птиц. </w:t>
      </w:r>
      <w:r w:rsidRPr="00C051A1">
        <w:rPr>
          <w:rFonts w:eastAsia="TimesNewRomanPSMT"/>
        </w:rPr>
        <w:t>В настоящее время общепризнанным является факт увеличения количества шта</w:t>
      </w:r>
      <w:r w:rsidRPr="00C051A1">
        <w:rPr>
          <w:rFonts w:eastAsia="TimesNewRomanPSMT"/>
        </w:rPr>
        <w:t>м</w:t>
      </w:r>
      <w:r w:rsidRPr="00C051A1">
        <w:rPr>
          <w:rFonts w:eastAsia="TimesNewRomanPSMT"/>
        </w:rPr>
        <w:t>мов микроорганизмов, резистентных к антибиотикам, а также нараст</w:t>
      </w:r>
      <w:r w:rsidRPr="00C051A1">
        <w:rPr>
          <w:rFonts w:eastAsia="TimesNewRomanPSMT"/>
        </w:rPr>
        <w:t>а</w:t>
      </w:r>
      <w:r w:rsidRPr="00C051A1">
        <w:rPr>
          <w:rFonts w:eastAsia="TimesNewRomanPSMT"/>
        </w:rPr>
        <w:t>ние патогенных свойств сапрофитных и потенциально патогенных микроорганизмов, что определяет необходимость создания новых, б</w:t>
      </w:r>
      <w:r w:rsidRPr="00C051A1">
        <w:rPr>
          <w:rFonts w:eastAsia="TimesNewRomanPSMT"/>
        </w:rPr>
        <w:t>о</w:t>
      </w:r>
      <w:r w:rsidRPr="00C051A1">
        <w:rPr>
          <w:rFonts w:eastAsia="TimesNewRomanPSMT"/>
        </w:rPr>
        <w:t>лее эффективных антибактериальных препаратов.</w:t>
      </w:r>
      <w:r w:rsidRPr="00C051A1">
        <w:t xml:space="preserve"> </w:t>
      </w:r>
    </w:p>
    <w:p w:rsidR="00BE4A2C" w:rsidRPr="00C051A1" w:rsidRDefault="00BE4A2C" w:rsidP="00C051A1">
      <w:pPr>
        <w:tabs>
          <w:tab w:val="left" w:pos="1080"/>
        </w:tabs>
        <w:ind w:firstLine="284"/>
        <w:jc w:val="both"/>
        <w:rPr>
          <w:bCs/>
          <w:lang w:bidi="ar-IQ"/>
        </w:rPr>
      </w:pPr>
      <w:r w:rsidRPr="00C051A1">
        <w:rPr>
          <w:bCs/>
          <w:lang w:bidi="ar-IQ"/>
        </w:rPr>
        <w:t>Высокая стоимость, недостаточная эффективность и слабое ант</w:t>
      </w:r>
      <w:r w:rsidRPr="00C051A1">
        <w:rPr>
          <w:bCs/>
          <w:lang w:bidi="ar-IQ"/>
        </w:rPr>
        <w:t>и</w:t>
      </w:r>
      <w:r w:rsidRPr="00C051A1">
        <w:rPr>
          <w:bCs/>
          <w:lang w:bidi="ar-IQ"/>
        </w:rPr>
        <w:t>бактериальное действие многих из них побуждают к поиску новых, более доступных и не дорогих препаратов – антагонистов условно – патогенной и патогенной микрофлоры.</w:t>
      </w:r>
    </w:p>
    <w:p w:rsidR="00F41E5A" w:rsidRPr="00C051A1" w:rsidRDefault="00F41E5A" w:rsidP="00C051A1">
      <w:pPr>
        <w:tabs>
          <w:tab w:val="left" w:pos="1080"/>
        </w:tabs>
        <w:ind w:firstLine="284"/>
        <w:jc w:val="both"/>
        <w:rPr>
          <w:bCs/>
        </w:rPr>
      </w:pPr>
      <w:r w:rsidRPr="00C051A1">
        <w:rPr>
          <w:bCs/>
        </w:rPr>
        <w:t>Антибиотики - это вещества биологического происхождения, обл</w:t>
      </w:r>
      <w:r w:rsidRPr="00C051A1">
        <w:rPr>
          <w:bCs/>
        </w:rPr>
        <w:t>а</w:t>
      </w:r>
      <w:r w:rsidRPr="00C051A1">
        <w:rPr>
          <w:bCs/>
        </w:rPr>
        <w:t>дающие противомикробными свойствами. Препараты из группы ма</w:t>
      </w:r>
      <w:r w:rsidRPr="00C051A1">
        <w:rPr>
          <w:bCs/>
        </w:rPr>
        <w:t>к</w:t>
      </w:r>
      <w:r w:rsidRPr="00C051A1">
        <w:rPr>
          <w:bCs/>
        </w:rPr>
        <w:t>ролидов широко применяются в животноводстве, антибиотики испол</w:t>
      </w:r>
      <w:r w:rsidRPr="00C051A1">
        <w:rPr>
          <w:bCs/>
        </w:rPr>
        <w:t>ь</w:t>
      </w:r>
      <w:r w:rsidRPr="00C051A1">
        <w:rPr>
          <w:bCs/>
        </w:rPr>
        <w:t>зуются более 50 лет, зарекомендовав себя в качестве высокоэффекти</w:t>
      </w:r>
      <w:r w:rsidRPr="00C051A1">
        <w:rPr>
          <w:bCs/>
        </w:rPr>
        <w:t>в</w:t>
      </w:r>
      <w:r w:rsidRPr="00C051A1">
        <w:rPr>
          <w:bCs/>
        </w:rPr>
        <w:t>ных и безопасных препаратов.</w:t>
      </w:r>
    </w:p>
    <w:p w:rsidR="00F41E5A" w:rsidRPr="00C051A1" w:rsidRDefault="00BE4A2C" w:rsidP="00C051A1">
      <w:pPr>
        <w:tabs>
          <w:tab w:val="left" w:pos="1080"/>
        </w:tabs>
        <w:ind w:firstLine="284"/>
        <w:jc w:val="both"/>
      </w:pPr>
      <w:r w:rsidRPr="00C051A1">
        <w:rPr>
          <w:rFonts w:eastAsia="FreeSans"/>
        </w:rPr>
        <w:t>Современное животноводство активно использует антибиотики при выращивании животных. И происходит это далеко не всегда лишь с лечебными и профилактическими целями. Препараты добавляют в пищу и воду птицам, телятам и свиньям для стимуляции быстрого ро</w:t>
      </w:r>
      <w:r w:rsidRPr="00C051A1">
        <w:rPr>
          <w:rFonts w:eastAsia="FreeSans"/>
        </w:rPr>
        <w:t>с</w:t>
      </w:r>
      <w:r w:rsidRPr="00C051A1">
        <w:rPr>
          <w:rFonts w:eastAsia="FreeSans"/>
        </w:rPr>
        <w:t>та. А</w:t>
      </w:r>
      <w:r w:rsidRPr="00C051A1">
        <w:t>антибиотики широко используются в птицеводческих и животн</w:t>
      </w:r>
      <w:r w:rsidRPr="00C051A1">
        <w:t>о</w:t>
      </w:r>
      <w:r w:rsidRPr="00C051A1">
        <w:t xml:space="preserve">водческих отраслях с момента их открытия более 50 лет назад. </w:t>
      </w:r>
    </w:p>
    <w:p w:rsidR="00BE4A2C" w:rsidRPr="00C051A1" w:rsidRDefault="00F41E5A" w:rsidP="00CB3D6C">
      <w:pPr>
        <w:ind w:firstLine="284"/>
        <w:jc w:val="both"/>
        <w:rPr>
          <w:bCs/>
        </w:rPr>
      </w:pPr>
      <w:r w:rsidRPr="00C051A1">
        <w:t>В основе эффективного лечебного действия антибактериальных препаратов лежат высокая чувствительность к ним возбудителей заб</w:t>
      </w:r>
      <w:r w:rsidRPr="00C051A1">
        <w:t>о</w:t>
      </w:r>
      <w:r w:rsidRPr="00C051A1">
        <w:t>леваний, возможность создания терапевтически значимой концентр</w:t>
      </w:r>
      <w:r w:rsidRPr="00C051A1">
        <w:t>а</w:t>
      </w:r>
      <w:r w:rsidRPr="00C051A1">
        <w:lastRenderedPageBreak/>
        <w:t xml:space="preserve">ции антибиотика в очаге поражения, минимальное побочное действие на организм больного животного. </w:t>
      </w:r>
      <w:r w:rsidR="00BE4A2C" w:rsidRPr="00C051A1">
        <w:rPr>
          <w:bCs/>
        </w:rPr>
        <w:t>В последние годы отечественное птицеводство по основным производственным показателям значител</w:t>
      </w:r>
      <w:r w:rsidR="00BE4A2C" w:rsidRPr="00C051A1">
        <w:rPr>
          <w:bCs/>
        </w:rPr>
        <w:t>ь</w:t>
      </w:r>
      <w:r w:rsidR="00BE4A2C" w:rsidRPr="00C051A1">
        <w:rPr>
          <w:bCs/>
        </w:rPr>
        <w:t>но приблизилось, а по некоторым - достигло мирового уровня. В то же время больше внимания следует уделять улучшению качества проду</w:t>
      </w:r>
      <w:r w:rsidR="00BE4A2C" w:rsidRPr="00C051A1">
        <w:rPr>
          <w:bCs/>
        </w:rPr>
        <w:t>к</w:t>
      </w:r>
      <w:r w:rsidR="00BE4A2C" w:rsidRPr="00C051A1">
        <w:rPr>
          <w:bCs/>
        </w:rPr>
        <w:t>ции птицеводства.</w:t>
      </w:r>
      <w:r w:rsidR="00BE4A2C" w:rsidRPr="00C051A1">
        <w:rPr>
          <w:rFonts w:eastAsia="FreeSans"/>
        </w:rPr>
        <w:t xml:space="preserve"> </w:t>
      </w:r>
    </w:p>
    <w:p w:rsidR="00CB3D6C" w:rsidRPr="00CB3D6C" w:rsidRDefault="00CB3D6C" w:rsidP="00CB3D6C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CB3D6C">
        <w:rPr>
          <w:color w:val="000000"/>
          <w:sz w:val="20"/>
          <w:szCs w:val="20"/>
        </w:rPr>
        <w:t>В последние годы под влиянием напряженной экологической о</w:t>
      </w:r>
      <w:r w:rsidRPr="00CB3D6C">
        <w:rPr>
          <w:color w:val="000000"/>
          <w:sz w:val="20"/>
          <w:szCs w:val="20"/>
        </w:rPr>
        <w:t>б</w:t>
      </w:r>
      <w:r w:rsidRPr="00CB3D6C">
        <w:rPr>
          <w:color w:val="000000"/>
          <w:sz w:val="20"/>
          <w:szCs w:val="20"/>
        </w:rPr>
        <w:t>становки, эволюции мира микробов, массовой вакцинации животных, антибиотиков, химиопрепаратов и других факторов, приведшим к и</w:t>
      </w:r>
      <w:r w:rsidRPr="00CB3D6C">
        <w:rPr>
          <w:color w:val="000000"/>
          <w:sz w:val="20"/>
          <w:szCs w:val="20"/>
        </w:rPr>
        <w:t>з</w:t>
      </w:r>
      <w:r w:rsidRPr="00CB3D6C">
        <w:rPr>
          <w:color w:val="000000"/>
          <w:sz w:val="20"/>
          <w:szCs w:val="20"/>
        </w:rPr>
        <w:t>менению биоценозов, угрожающе изменился не только список инфе</w:t>
      </w:r>
      <w:r w:rsidRPr="00CB3D6C">
        <w:rPr>
          <w:color w:val="000000"/>
          <w:sz w:val="20"/>
          <w:szCs w:val="20"/>
        </w:rPr>
        <w:t>к</w:t>
      </w:r>
      <w:r w:rsidRPr="00CB3D6C">
        <w:rPr>
          <w:color w:val="000000"/>
          <w:sz w:val="20"/>
          <w:szCs w:val="20"/>
        </w:rPr>
        <w:t>ционных заболеваний, но и их этиологическая структура, роль разли</w:t>
      </w:r>
      <w:r w:rsidRPr="00CB3D6C">
        <w:rPr>
          <w:color w:val="000000"/>
          <w:sz w:val="20"/>
          <w:szCs w:val="20"/>
        </w:rPr>
        <w:t>ч</w:t>
      </w:r>
      <w:r w:rsidRPr="00CB3D6C">
        <w:rPr>
          <w:color w:val="000000"/>
          <w:sz w:val="20"/>
          <w:szCs w:val="20"/>
        </w:rPr>
        <w:t>ных видов и серовариантов микроорганизмов в возникновении и ра</w:t>
      </w:r>
      <w:r w:rsidRPr="00CB3D6C">
        <w:rPr>
          <w:color w:val="000000"/>
          <w:sz w:val="20"/>
          <w:szCs w:val="20"/>
        </w:rPr>
        <w:t>з</w:t>
      </w:r>
      <w:r w:rsidRPr="00CB3D6C">
        <w:rPr>
          <w:color w:val="000000"/>
          <w:sz w:val="20"/>
          <w:szCs w:val="20"/>
        </w:rPr>
        <w:t>витии заразных болезней. В результате происходит изменение эпиз</w:t>
      </w:r>
      <w:r w:rsidRPr="00CB3D6C">
        <w:rPr>
          <w:color w:val="000000"/>
          <w:sz w:val="20"/>
          <w:szCs w:val="20"/>
        </w:rPr>
        <w:t>о</w:t>
      </w:r>
      <w:r w:rsidRPr="00CB3D6C">
        <w:rPr>
          <w:color w:val="000000"/>
          <w:sz w:val="20"/>
          <w:szCs w:val="20"/>
        </w:rPr>
        <w:t>отического процесса, его цикличности, длительности клинического течения болезни и ее симптоматики, которая становится менее выр</w:t>
      </w:r>
      <w:r w:rsidRPr="00CB3D6C">
        <w:rPr>
          <w:color w:val="000000"/>
          <w:sz w:val="20"/>
          <w:szCs w:val="20"/>
        </w:rPr>
        <w:t>а</w:t>
      </w:r>
      <w:r w:rsidRPr="00CB3D6C">
        <w:rPr>
          <w:color w:val="000000"/>
          <w:sz w:val="20"/>
          <w:szCs w:val="20"/>
        </w:rPr>
        <w:t>женной или приобретает новые черты.</w:t>
      </w:r>
    </w:p>
    <w:p w:rsidR="00CB3D6C" w:rsidRPr="00CB3D6C" w:rsidRDefault="00CB3D6C" w:rsidP="00CB3D6C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CB3D6C">
        <w:rPr>
          <w:color w:val="000000"/>
          <w:sz w:val="20"/>
          <w:szCs w:val="20"/>
        </w:rPr>
        <w:t>В птицеводстве также серьезную опасность создают инфекционные болезни, распространению которых способствует значительная ко</w:t>
      </w:r>
      <w:r w:rsidRPr="00CB3D6C">
        <w:rPr>
          <w:color w:val="000000"/>
          <w:sz w:val="20"/>
          <w:szCs w:val="20"/>
        </w:rPr>
        <w:t>н</w:t>
      </w:r>
      <w:r w:rsidRPr="00CB3D6C">
        <w:rPr>
          <w:color w:val="000000"/>
          <w:sz w:val="20"/>
          <w:szCs w:val="20"/>
        </w:rPr>
        <w:t>центрация поголовья птицы на ограниченных площадях, внутри- и межхозяйственные связи, различные нарушения нормативных пол</w:t>
      </w:r>
      <w:r w:rsidRPr="00CB3D6C">
        <w:rPr>
          <w:color w:val="000000"/>
          <w:sz w:val="20"/>
          <w:szCs w:val="20"/>
        </w:rPr>
        <w:t>о</w:t>
      </w:r>
      <w:r w:rsidRPr="00CB3D6C">
        <w:rPr>
          <w:color w:val="000000"/>
          <w:sz w:val="20"/>
          <w:szCs w:val="20"/>
        </w:rPr>
        <w:t>жений по выращиванию птицы. Интенсивные способы содержания, лишение птицы многих источников естественной защиты (инсоляция, движение и др.) предрасполагают к снижению неспецифической с</w:t>
      </w:r>
      <w:r w:rsidRPr="00CB3D6C">
        <w:rPr>
          <w:color w:val="000000"/>
          <w:sz w:val="20"/>
          <w:szCs w:val="20"/>
        </w:rPr>
        <w:t>о</w:t>
      </w:r>
      <w:r w:rsidRPr="00CB3D6C">
        <w:rPr>
          <w:color w:val="000000"/>
          <w:sz w:val="20"/>
          <w:szCs w:val="20"/>
        </w:rPr>
        <w:t>противляемости ее организма. При выращивании цыплят в новых у</w:t>
      </w:r>
      <w:r w:rsidRPr="00CB3D6C">
        <w:rPr>
          <w:color w:val="000000"/>
          <w:sz w:val="20"/>
          <w:szCs w:val="20"/>
        </w:rPr>
        <w:t>с</w:t>
      </w:r>
      <w:r w:rsidRPr="00CB3D6C">
        <w:rPr>
          <w:color w:val="000000"/>
          <w:sz w:val="20"/>
          <w:szCs w:val="20"/>
        </w:rPr>
        <w:t>ловиях на промышленной основе увеличивается их контактирование, вследствие чего возрастает возможность перезаражения.</w:t>
      </w:r>
    </w:p>
    <w:p w:rsidR="00CB3D6C" w:rsidRDefault="00CB3D6C" w:rsidP="00CB3D6C">
      <w:pPr>
        <w:ind w:firstLine="284"/>
        <w:jc w:val="both"/>
        <w:rPr>
          <w:bCs/>
        </w:rPr>
      </w:pPr>
      <w:r w:rsidRPr="00C051A1">
        <w:rPr>
          <w:bCs/>
        </w:rPr>
        <w:t>Для того чтобы антибактериальная терапия была эффективной и рациональной, идеальным является применение антимикробного пр</w:t>
      </w:r>
      <w:r w:rsidRPr="00C051A1">
        <w:rPr>
          <w:bCs/>
        </w:rPr>
        <w:t>е</w:t>
      </w:r>
      <w:r w:rsidRPr="00C051A1">
        <w:rPr>
          <w:bCs/>
        </w:rPr>
        <w:t>парата, наиболее активного в отношении установленного возбудителя. Для этого желательно установить этиологию или, по крайней мере, знать, какой патоген наиболее вероятен, оценить аллергологический анамнез и причины неэффективности предшествующей (если она пр</w:t>
      </w:r>
      <w:r w:rsidRPr="00C051A1">
        <w:rPr>
          <w:bCs/>
        </w:rPr>
        <w:t>о</w:t>
      </w:r>
      <w:r w:rsidRPr="00C051A1">
        <w:rPr>
          <w:bCs/>
        </w:rPr>
        <w:t>водилась) терапии. Необходимо решить, какие антибактериальные средства предпочтительны, определить дозу и схему применения пр</w:t>
      </w:r>
      <w:r w:rsidRPr="00C051A1">
        <w:rPr>
          <w:bCs/>
        </w:rPr>
        <w:t>е</w:t>
      </w:r>
      <w:r w:rsidRPr="00C051A1">
        <w:rPr>
          <w:bCs/>
        </w:rPr>
        <w:t>парата, а также метод введения (пероральный или парентеральный). Весьма существенна и стоимость предполагаемой терапии.</w:t>
      </w:r>
    </w:p>
    <w:p w:rsidR="00CB3D6C" w:rsidRDefault="00CB3D6C" w:rsidP="00C051A1">
      <w:pPr>
        <w:ind w:firstLine="284"/>
        <w:jc w:val="both"/>
        <w:rPr>
          <w:bCs/>
        </w:rPr>
      </w:pPr>
    </w:p>
    <w:p w:rsidR="00CA0CB5" w:rsidRDefault="00CA0CB5" w:rsidP="00C051A1">
      <w:pPr>
        <w:jc w:val="center"/>
        <w:rPr>
          <w:b/>
        </w:rPr>
      </w:pPr>
    </w:p>
    <w:p w:rsidR="00CA0CB5" w:rsidRDefault="00CA0CB5" w:rsidP="00C051A1">
      <w:pPr>
        <w:jc w:val="center"/>
        <w:rPr>
          <w:b/>
        </w:rPr>
      </w:pPr>
    </w:p>
    <w:p w:rsidR="009E2E6A" w:rsidRPr="00C051A1" w:rsidRDefault="009E2E6A" w:rsidP="00C051A1">
      <w:pPr>
        <w:jc w:val="center"/>
        <w:rPr>
          <w:b/>
        </w:rPr>
      </w:pPr>
      <w:r w:rsidRPr="00C051A1">
        <w:rPr>
          <w:b/>
        </w:rPr>
        <w:lastRenderedPageBreak/>
        <w:t>1. КРАТКАЯ ХАРАКТЕРИСТИКА АНТИБАКТЕРИАЛЬНОГО ПРЕПАРАТА</w:t>
      </w:r>
      <w:r w:rsidR="00D011B1">
        <w:rPr>
          <w:b/>
        </w:rPr>
        <w:t xml:space="preserve"> </w:t>
      </w:r>
      <w:r w:rsidRPr="00C051A1">
        <w:rPr>
          <w:b/>
        </w:rPr>
        <w:t>«КОМБИДОКС</w:t>
      </w:r>
      <w:r w:rsidR="00FA0701" w:rsidRPr="00C051A1">
        <w:rPr>
          <w:b/>
          <w:vertAlign w:val="superscript"/>
        </w:rPr>
        <w:t>®</w:t>
      </w:r>
      <w:r w:rsidRPr="00C051A1">
        <w:rPr>
          <w:b/>
        </w:rPr>
        <w:t>»</w:t>
      </w:r>
    </w:p>
    <w:p w:rsidR="00AC6C84" w:rsidRPr="00C051A1" w:rsidRDefault="00AC6C84" w:rsidP="00AC6C84">
      <w:pPr>
        <w:ind w:firstLine="851"/>
        <w:jc w:val="both"/>
      </w:pPr>
    </w:p>
    <w:p w:rsidR="00AC6C84" w:rsidRPr="00C051A1" w:rsidRDefault="00AC6C84" w:rsidP="00C051A1">
      <w:pPr>
        <w:ind w:firstLine="284"/>
        <w:jc w:val="both"/>
      </w:pPr>
      <w:r w:rsidRPr="00C051A1">
        <w:t>Антибактериальный  препарат «Комбидокс» – представляет собой гомогенный порошок светло-желтого  цвета. 1 грамм порошка  соде</w:t>
      </w:r>
      <w:r w:rsidRPr="00C051A1">
        <w:t>р</w:t>
      </w:r>
      <w:r w:rsidRPr="00C051A1">
        <w:t>жит 500 мг доксициклина в виде доксициклинагиклата и 10 мг бро</w:t>
      </w:r>
      <w:r w:rsidRPr="00C051A1">
        <w:t>м</w:t>
      </w:r>
      <w:r w:rsidRPr="00C051A1">
        <w:t>гексина в виде бромгексина гидрохлорида.</w:t>
      </w:r>
    </w:p>
    <w:p w:rsidR="00F41E5A" w:rsidRPr="00C051A1" w:rsidRDefault="00AC6C84" w:rsidP="00C051A1">
      <w:pPr>
        <w:ind w:firstLine="284"/>
        <w:jc w:val="both"/>
      </w:pPr>
      <w:r w:rsidRPr="00C051A1">
        <w:t>«Комбидокс</w:t>
      </w:r>
      <w:r w:rsidR="00FA0701" w:rsidRPr="00C051A1">
        <w:rPr>
          <w:b/>
          <w:vertAlign w:val="superscript"/>
        </w:rPr>
        <w:t>®</w:t>
      </w:r>
      <w:r w:rsidRPr="00C051A1">
        <w:t>» – антибактериальный препарат, механизм которого обусловлен составляющими компонентами. Доксициклин представл</w:t>
      </w:r>
      <w:r w:rsidRPr="00C051A1">
        <w:t>я</w:t>
      </w:r>
      <w:r w:rsidRPr="00C051A1">
        <w:t>ет собой антибиотик  широкого спектра действия из группы тетраци</w:t>
      </w:r>
      <w:r w:rsidRPr="00C051A1">
        <w:t>к</w:t>
      </w:r>
      <w:r w:rsidRPr="00C051A1">
        <w:t xml:space="preserve">линов, обладающий бактерицидным эффектом. </w:t>
      </w:r>
    </w:p>
    <w:p w:rsidR="00F41E5A" w:rsidRPr="00C051A1" w:rsidRDefault="00AC6C84" w:rsidP="00C051A1">
      <w:pPr>
        <w:ind w:firstLine="284"/>
        <w:jc w:val="both"/>
      </w:pPr>
      <w:r w:rsidRPr="00C051A1">
        <w:t>Тетрациклины ингибируют синтез белка в бактериях за счет связ</w:t>
      </w:r>
      <w:r w:rsidRPr="00C051A1">
        <w:t>ы</w:t>
      </w:r>
      <w:r w:rsidRPr="00C051A1">
        <w:t>вания с рибосомными субъединицами 5О</w:t>
      </w:r>
      <w:r w:rsidRPr="00C051A1">
        <w:rPr>
          <w:lang w:val="en-US"/>
        </w:rPr>
        <w:t>S</w:t>
      </w:r>
      <w:r w:rsidRPr="00C051A1">
        <w:t>, препятствуя  их связыв</w:t>
      </w:r>
      <w:r w:rsidRPr="00C051A1">
        <w:t>а</w:t>
      </w:r>
      <w:r w:rsidRPr="00C051A1">
        <w:t>нию аминоацил-тРНК. Доксициклин проникает в грамотрицательные бактерии путем простой диффузии и активного транспорта. При пр</w:t>
      </w:r>
      <w:r w:rsidRPr="00C051A1">
        <w:t>о</w:t>
      </w:r>
      <w:r w:rsidRPr="00C051A1">
        <w:t>никании в грамположительные бактерии более важную роль играет активный транспорт. Тетрациклины  связывают металлы, образуя с ними хелатные соединения, и ингибируют ферментные системы.</w:t>
      </w:r>
      <w:r w:rsidR="00EB364A" w:rsidRPr="00C051A1">
        <w:t xml:space="preserve"> </w:t>
      </w:r>
    </w:p>
    <w:p w:rsidR="006B1118" w:rsidRDefault="00EB364A" w:rsidP="00C051A1">
      <w:pPr>
        <w:ind w:firstLine="284"/>
        <w:jc w:val="both"/>
      </w:pPr>
      <w:r w:rsidRPr="00C051A1">
        <w:t>Доксициклин  характеризуется более высокими показателями ра</w:t>
      </w:r>
      <w:r w:rsidRPr="00C051A1">
        <w:t>с</w:t>
      </w:r>
      <w:r w:rsidRPr="00C051A1">
        <w:t>пределения в ткани и биодоступности по сравнению с другими тетр</w:t>
      </w:r>
      <w:r w:rsidRPr="00C051A1">
        <w:t>а</w:t>
      </w:r>
      <w:r w:rsidRPr="00C051A1">
        <w:t>циклинами  за счет более высокого коэффициента распределения жир/вода и показателей жирорастворимости. Доксициклин обнаруж</w:t>
      </w:r>
      <w:r w:rsidRPr="00C051A1">
        <w:t>и</w:t>
      </w:r>
      <w:r w:rsidRPr="00C051A1">
        <w:t>вается в более высоких концентрациях в почках, печени, костной тк</w:t>
      </w:r>
      <w:r w:rsidRPr="00C051A1">
        <w:t>а</w:t>
      </w:r>
      <w:r w:rsidRPr="00C051A1">
        <w:t>ни и ткани десен. До 40% введенной дозы подвергается метаболизму, большая часть препарата выводится с калом в виде неактивных мет</w:t>
      </w:r>
      <w:r w:rsidRPr="00C051A1">
        <w:t>а</w:t>
      </w:r>
      <w:r w:rsidRPr="00C051A1">
        <w:t>болитов</w:t>
      </w:r>
      <w:r w:rsidR="00F41E5A" w:rsidRPr="00C051A1">
        <w:t xml:space="preserve">. </w:t>
      </w:r>
    </w:p>
    <w:p w:rsidR="00AC6C84" w:rsidRPr="00C051A1" w:rsidRDefault="00F41E5A" w:rsidP="00C051A1">
      <w:pPr>
        <w:ind w:firstLine="284"/>
        <w:jc w:val="both"/>
      </w:pPr>
      <w:r w:rsidRPr="00C051A1">
        <w:t>Бромгексин является синтетическим производным вазицина. Ок</w:t>
      </w:r>
      <w:r w:rsidRPr="00C051A1">
        <w:t>а</w:t>
      </w:r>
      <w:r w:rsidRPr="00C051A1">
        <w:t>зывает муколитическое действие за счет снижения вязкости и стим</w:t>
      </w:r>
      <w:r w:rsidRPr="00C051A1">
        <w:t>у</w:t>
      </w:r>
      <w:r w:rsidRPr="00C051A1">
        <w:t>лирования активности мерцательного эпителия. Применение бромге</w:t>
      </w:r>
      <w:r w:rsidRPr="00C051A1">
        <w:t>к</w:t>
      </w:r>
      <w:r w:rsidRPr="00C051A1">
        <w:t>сина совместно с антибиотиками приводит к повышению концентр</w:t>
      </w:r>
      <w:r w:rsidRPr="00C051A1">
        <w:t>а</w:t>
      </w:r>
      <w:r w:rsidRPr="00C051A1">
        <w:t>ций антибиотиков в мокроте и бронхиальном секрете.</w:t>
      </w:r>
    </w:p>
    <w:p w:rsidR="00710667" w:rsidRDefault="00710667" w:rsidP="00C051A1">
      <w:pPr>
        <w:ind w:firstLine="284"/>
        <w:jc w:val="both"/>
      </w:pPr>
      <w:r>
        <w:t>Птице и индейкам</w:t>
      </w:r>
      <w:r w:rsidRPr="00710667">
        <w:t xml:space="preserve"> </w:t>
      </w:r>
      <w:r>
        <w:t xml:space="preserve">антибактериальный препарат </w:t>
      </w:r>
      <w:r w:rsidRPr="00C051A1">
        <w:t>«Комбидокс</w:t>
      </w:r>
      <w:r w:rsidRPr="00C051A1">
        <w:rPr>
          <w:b/>
          <w:vertAlign w:val="superscript"/>
        </w:rPr>
        <w:t>®</w:t>
      </w:r>
      <w:r w:rsidRPr="00C051A1">
        <w:t>»</w:t>
      </w:r>
      <w:r>
        <w:t xml:space="preserve"> н</w:t>
      </w:r>
      <w:r>
        <w:t>а</w:t>
      </w:r>
      <w:r>
        <w:t>значают при гастроэнтеритах обусловленных бактериальной микр</w:t>
      </w:r>
      <w:r>
        <w:t>о</w:t>
      </w:r>
      <w:r>
        <w:t>флорой, колибактериозе, пастереллезе, сальмонеллезе, микоплазмозе, стафилококкозе, смешанных инфекциях, инфекциях невыясненной этиологии, а также при бактериальных вирусных инфекций.</w:t>
      </w:r>
    </w:p>
    <w:p w:rsidR="00CB3D6C" w:rsidRPr="00CB3D6C" w:rsidRDefault="00CB3D6C" w:rsidP="00CB3D6C">
      <w:pPr>
        <w:ind w:firstLine="284"/>
        <w:jc w:val="both"/>
      </w:pPr>
      <w:r w:rsidRPr="00C051A1">
        <w:t xml:space="preserve">Для использования препарата птице «Комбидокс» применяют орально с питьевой водой из расчета 0,2 кг  препарата на 1 000 л воды в течение 3-5 дней. Раствор готовят из расчета потребности птицы в </w:t>
      </w:r>
      <w:r w:rsidRPr="00C051A1">
        <w:lastRenderedPageBreak/>
        <w:t>воде на 6-8 часов, в последующем птица должна быть обеспечена чи</w:t>
      </w:r>
      <w:r w:rsidRPr="00C051A1">
        <w:t>с</w:t>
      </w:r>
      <w:r w:rsidRPr="00C051A1">
        <w:t xml:space="preserve">той водой (без </w:t>
      </w:r>
      <w:r w:rsidRPr="00CB3D6C">
        <w:t>препарата).</w:t>
      </w:r>
    </w:p>
    <w:p w:rsidR="00C05F57" w:rsidRPr="00326B09" w:rsidRDefault="00C05F57" w:rsidP="00C05F57">
      <w:pPr>
        <w:ind w:firstLine="284"/>
        <w:jc w:val="both"/>
      </w:pPr>
      <w:r>
        <w:t>Сотрудниками кафедр микробиологии и вирусологии УО ВГАВМ, свиноводства и мелкого животноводства УО БГСХА был испытан и апробирован в лабораторных и производственных условиях прицефа</w:t>
      </w:r>
      <w:r>
        <w:t>б</w:t>
      </w:r>
      <w:r>
        <w:t xml:space="preserve">рик РБ отечественный препарат </w:t>
      </w:r>
      <w:r w:rsidRPr="00C051A1">
        <w:t>«Комбидокс</w:t>
      </w:r>
      <w:r w:rsidRPr="00C051A1">
        <w:rPr>
          <w:b/>
          <w:vertAlign w:val="superscript"/>
        </w:rPr>
        <w:t>®</w:t>
      </w:r>
      <w:r w:rsidRPr="00C051A1">
        <w:t>»</w:t>
      </w:r>
      <w:r>
        <w:t xml:space="preserve">. </w:t>
      </w:r>
      <w:r w:rsidRPr="00C051A1">
        <w:t>«Комбидокс</w:t>
      </w:r>
      <w:r w:rsidRPr="00C051A1">
        <w:rPr>
          <w:b/>
          <w:vertAlign w:val="superscript"/>
        </w:rPr>
        <w:t>®</w:t>
      </w:r>
      <w:r w:rsidRPr="00C051A1">
        <w:t>»</w:t>
      </w:r>
      <w:r>
        <w:t xml:space="preserve"> </w:t>
      </w:r>
      <w:r w:rsidRPr="005105A2">
        <w:t>для испытания предоставлен руководителем разработки, заведующим о</w:t>
      </w:r>
      <w:r w:rsidRPr="005105A2">
        <w:t>т</w:t>
      </w:r>
      <w:r w:rsidRPr="005105A2">
        <w:t>делом вирусных инфекций РУП «Институт экспериментальной вет</w:t>
      </w:r>
      <w:r w:rsidRPr="005105A2">
        <w:t>е</w:t>
      </w:r>
      <w:r w:rsidRPr="005105A2">
        <w:t>ринарии им. С.Н. Вышелесского», доктором ветеринарных и биолог</w:t>
      </w:r>
      <w:r w:rsidRPr="005105A2">
        <w:t>и</w:t>
      </w:r>
      <w:r w:rsidRPr="005105A2">
        <w:t xml:space="preserve">ческих наук, </w:t>
      </w:r>
      <w:r w:rsidRPr="00326B09">
        <w:t>профессором П.А. Красочко.</w:t>
      </w:r>
    </w:p>
    <w:p w:rsidR="00C05F57" w:rsidRPr="00326B09" w:rsidRDefault="00C05F57" w:rsidP="00C05F57">
      <w:pPr>
        <w:pStyle w:val="14"/>
        <w:ind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рекомендации производству</w:t>
      </w:r>
      <w:r w:rsidRPr="00326B09">
        <w:rPr>
          <w:sz w:val="20"/>
          <w:szCs w:val="20"/>
        </w:rPr>
        <w:t xml:space="preserve"> соответствует </w:t>
      </w:r>
      <w:r w:rsidRPr="00326B09">
        <w:rPr>
          <w:sz w:val="20"/>
          <w:szCs w:val="20"/>
          <w:lang w:val="ru-RU"/>
        </w:rPr>
        <w:t>перечню</w:t>
      </w:r>
      <w:r w:rsidRPr="00326B09">
        <w:rPr>
          <w:sz w:val="20"/>
          <w:szCs w:val="20"/>
        </w:rPr>
        <w:t xml:space="preserve"> приоритетн</w:t>
      </w:r>
      <w:r w:rsidRPr="00326B09">
        <w:rPr>
          <w:sz w:val="20"/>
          <w:szCs w:val="20"/>
          <w:lang w:val="ru-RU"/>
        </w:rPr>
        <w:t>ых</w:t>
      </w:r>
      <w:r w:rsidRPr="00326B09">
        <w:rPr>
          <w:sz w:val="20"/>
          <w:szCs w:val="20"/>
        </w:rPr>
        <w:t xml:space="preserve"> направлени</w:t>
      </w:r>
      <w:r w:rsidRPr="00326B09">
        <w:rPr>
          <w:sz w:val="20"/>
          <w:szCs w:val="20"/>
          <w:lang w:val="ru-RU"/>
        </w:rPr>
        <w:t>й фундаментальных и прикладных</w:t>
      </w:r>
      <w:r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Pr="00326B09">
        <w:rPr>
          <w:sz w:val="20"/>
          <w:szCs w:val="20"/>
          <w:lang w:val="ru-RU"/>
        </w:rPr>
        <w:t>5</w:t>
      </w:r>
      <w:r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ресурсосберегающих технологий ведения сельского хозяйства» по разделу</w:t>
      </w:r>
      <w:r w:rsidRPr="00326B09">
        <w:rPr>
          <w:sz w:val="20"/>
          <w:szCs w:val="20"/>
          <w:lang w:val="ru-RU"/>
        </w:rPr>
        <w:t xml:space="preserve"> 5.9</w:t>
      </w:r>
      <w:r w:rsidRPr="00326B09">
        <w:rPr>
          <w:sz w:val="20"/>
          <w:szCs w:val="20"/>
        </w:rPr>
        <w:t xml:space="preserve"> (прикладные исследования)</w:t>
      </w:r>
      <w:r w:rsidRPr="00326B09">
        <w:rPr>
          <w:sz w:val="20"/>
          <w:szCs w:val="20"/>
          <w:lang w:val="ru-RU"/>
        </w:rPr>
        <w:t xml:space="preserve"> </w:t>
      </w:r>
      <w:r w:rsidRPr="00326B09">
        <w:rPr>
          <w:sz w:val="20"/>
          <w:szCs w:val="20"/>
        </w:rPr>
        <w:t xml:space="preserve">«Создание нового поколения действенных и экологически безопасных средств защиты растений и животных» </w:t>
      </w:r>
      <w:r w:rsidRPr="00326B09">
        <w:rPr>
          <w:sz w:val="20"/>
          <w:szCs w:val="20"/>
          <w:lang w:val="ru-RU"/>
        </w:rPr>
        <w:t>(утв. постановлением Совета Министров РБ № 512 от 17.05.2005 г.); изменения и дополнения: 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Pr="00326B09">
        <w:rPr>
          <w:sz w:val="20"/>
          <w:szCs w:val="20"/>
          <w:lang w:val="ru-RU"/>
        </w:rPr>
        <w:t>у</w:t>
      </w:r>
      <w:r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Pr="00326B09">
        <w:rPr>
          <w:sz w:val="20"/>
          <w:szCs w:val="20"/>
          <w:lang w:val="ru-RU"/>
        </w:rPr>
        <w:t>и</w:t>
      </w:r>
      <w:r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Pr="00326B09">
        <w:rPr>
          <w:sz w:val="20"/>
          <w:szCs w:val="20"/>
          <w:lang w:val="ru-RU"/>
        </w:rPr>
        <w:t>ь</w:t>
      </w:r>
      <w:r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>
        <w:rPr>
          <w:sz w:val="20"/>
          <w:szCs w:val="20"/>
          <w:lang w:val="ru-RU"/>
        </w:rPr>
        <w:t>.</w:t>
      </w:r>
    </w:p>
    <w:p w:rsidR="003E6BAE" w:rsidRDefault="003E6BAE" w:rsidP="00C051A1">
      <w:pPr>
        <w:ind w:firstLine="284"/>
        <w:jc w:val="center"/>
        <w:rPr>
          <w:b/>
        </w:rPr>
      </w:pPr>
    </w:p>
    <w:p w:rsidR="00CA0CB5" w:rsidRDefault="00CA0CB5" w:rsidP="00CB3D6C">
      <w:pPr>
        <w:jc w:val="center"/>
        <w:rPr>
          <w:b/>
        </w:rPr>
      </w:pPr>
    </w:p>
    <w:p w:rsidR="00CB3D6C" w:rsidRDefault="00AC6C84" w:rsidP="00CB3D6C">
      <w:pPr>
        <w:jc w:val="center"/>
        <w:rPr>
          <w:b/>
        </w:rPr>
      </w:pPr>
      <w:r w:rsidRPr="00C051A1">
        <w:rPr>
          <w:b/>
        </w:rPr>
        <w:t>2. ОПРЕДЕЛЕНИЕ ЧУВСТВИТЕЛЬНОСТИ</w:t>
      </w:r>
    </w:p>
    <w:p w:rsidR="00B52DA8" w:rsidRPr="00C051A1" w:rsidRDefault="00AC6C84" w:rsidP="00CB3D6C">
      <w:pPr>
        <w:jc w:val="center"/>
        <w:rPr>
          <w:b/>
        </w:rPr>
      </w:pPr>
      <w:r w:rsidRPr="00C051A1">
        <w:rPr>
          <w:b/>
        </w:rPr>
        <w:t>МИКРООРГАНИЗМОВ</w:t>
      </w:r>
    </w:p>
    <w:p w:rsidR="00AC6C84" w:rsidRPr="00C051A1" w:rsidRDefault="00AC6C84" w:rsidP="00AC6C84">
      <w:pPr>
        <w:ind w:firstLine="540"/>
        <w:jc w:val="both"/>
        <w:rPr>
          <w:b/>
        </w:rPr>
      </w:pPr>
    </w:p>
    <w:p w:rsidR="00AC6C84" w:rsidRPr="00C051A1" w:rsidRDefault="00AC6C84" w:rsidP="006B1118">
      <w:pPr>
        <w:ind w:firstLine="284"/>
        <w:jc w:val="both"/>
      </w:pPr>
      <w:r w:rsidRPr="00C051A1">
        <w:t>Определение  чувствительности микроорганизмов, выделенных от птиц из птицеводческих хозяйств Республики Беларусь,  к препарат</w:t>
      </w:r>
      <w:r w:rsidR="00D93C88" w:rsidRPr="00C051A1">
        <w:t>у</w:t>
      </w:r>
      <w:r w:rsidRPr="00C051A1">
        <w:t xml:space="preserve">  - «Комбидокс</w:t>
      </w:r>
      <w:r w:rsidR="00FA0701" w:rsidRPr="00C051A1">
        <w:rPr>
          <w:b/>
          <w:vertAlign w:val="superscript"/>
        </w:rPr>
        <w:t>®</w:t>
      </w:r>
      <w:r w:rsidRPr="00C051A1">
        <w:t>» и его аналогам проводилось по общепринятой метод</w:t>
      </w:r>
      <w:r w:rsidRPr="00C051A1">
        <w:t>и</w:t>
      </w:r>
      <w:r w:rsidRPr="00C051A1">
        <w:t>ке.  Результаты исследований представлены в таблице 1.</w:t>
      </w:r>
    </w:p>
    <w:p w:rsidR="00AC6C84" w:rsidRDefault="00AC6C84" w:rsidP="00AC6C84">
      <w:pPr>
        <w:ind w:firstLine="680"/>
        <w:jc w:val="both"/>
      </w:pPr>
    </w:p>
    <w:p w:rsidR="000821FB" w:rsidRPr="00C051A1" w:rsidRDefault="000821FB" w:rsidP="00AC6C84">
      <w:pPr>
        <w:ind w:firstLine="680"/>
        <w:jc w:val="both"/>
      </w:pPr>
    </w:p>
    <w:p w:rsidR="00AC6C84" w:rsidRPr="00C051A1" w:rsidRDefault="00AC6C84" w:rsidP="00B22B36">
      <w:pPr>
        <w:jc w:val="center"/>
      </w:pPr>
      <w:r w:rsidRPr="00C051A1">
        <w:lastRenderedPageBreak/>
        <w:t>Таблица 1 – Результаты чувствительности выделенных</w:t>
      </w:r>
      <w:r w:rsidR="00B22B36" w:rsidRPr="00C051A1">
        <w:t xml:space="preserve"> </w:t>
      </w:r>
      <w:r w:rsidRPr="00C051A1">
        <w:t>микрооргани</w:t>
      </w:r>
      <w:r w:rsidRPr="00C051A1">
        <w:t>з</w:t>
      </w:r>
      <w:r w:rsidRPr="00C051A1">
        <w:t>мов</w:t>
      </w:r>
      <w:r w:rsidR="00EE1D79">
        <w:t xml:space="preserve"> </w:t>
      </w:r>
      <w:r w:rsidR="00B22B36" w:rsidRPr="00C051A1">
        <w:t>к</w:t>
      </w:r>
      <w:r w:rsidRPr="00C051A1">
        <w:t xml:space="preserve"> препарату «Комбидокс</w:t>
      </w:r>
      <w:r w:rsidR="00FA0701" w:rsidRPr="00C051A1">
        <w:rPr>
          <w:b/>
          <w:vertAlign w:val="superscript"/>
        </w:rPr>
        <w:t>®</w:t>
      </w:r>
      <w:r w:rsidRPr="00C051A1">
        <w:t>»</w:t>
      </w:r>
      <w:r w:rsidR="00B22B36" w:rsidRPr="00C051A1">
        <w:t xml:space="preserve"> </w:t>
      </w:r>
      <w:r w:rsidRPr="00C051A1">
        <w:t>и антибактериальным препаратам</w:t>
      </w:r>
    </w:p>
    <w:p w:rsidR="00B22B36" w:rsidRDefault="00B22B36" w:rsidP="00AC6C84"/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276"/>
        <w:gridCol w:w="851"/>
        <w:gridCol w:w="1134"/>
      </w:tblGrid>
      <w:tr w:rsidR="00FA0701" w:rsidRPr="00C051A1" w:rsidTr="001D3EBA">
        <w:tc>
          <w:tcPr>
            <w:tcW w:w="1701" w:type="dxa"/>
            <w:vMerge w:val="restart"/>
            <w:shd w:val="clear" w:color="auto" w:fill="auto"/>
          </w:tcPr>
          <w:p w:rsidR="00FA0701" w:rsidRPr="00EE1D79" w:rsidRDefault="00FA0701" w:rsidP="00AC6C84">
            <w:pPr>
              <w:jc w:val="center"/>
              <w:rPr>
                <w:sz w:val="16"/>
                <w:szCs w:val="16"/>
              </w:rPr>
            </w:pPr>
          </w:p>
          <w:p w:rsidR="00FA0701" w:rsidRPr="00EE1D79" w:rsidRDefault="00FA0701" w:rsidP="00AC6C84">
            <w:pPr>
              <w:jc w:val="center"/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</w:rPr>
              <w:t>Виды</w:t>
            </w:r>
          </w:p>
          <w:p w:rsidR="00FA0701" w:rsidRPr="00EE1D79" w:rsidRDefault="00FA0701" w:rsidP="00AC6C84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FA0701" w:rsidRPr="00EE1D79" w:rsidRDefault="00FA0701" w:rsidP="00AC6C84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Степень  чувствительности микроорганизмов </w:t>
            </w:r>
          </w:p>
          <w:p w:rsidR="00EE1D79" w:rsidRPr="00EE1D79" w:rsidRDefault="00FA0701" w:rsidP="00015598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к антибиотикам</w:t>
            </w:r>
          </w:p>
        </w:tc>
      </w:tr>
      <w:tr w:rsidR="00FA0701" w:rsidRPr="00C051A1" w:rsidTr="001D3EBA">
        <w:tc>
          <w:tcPr>
            <w:tcW w:w="1701" w:type="dxa"/>
            <w:vMerge/>
            <w:shd w:val="clear" w:color="auto" w:fill="auto"/>
          </w:tcPr>
          <w:p w:rsidR="00FA0701" w:rsidRPr="00EE1D79" w:rsidRDefault="00FA0701" w:rsidP="00AC6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«Эверодокс-</w:t>
            </w:r>
            <w:r w:rsidRPr="00EE1D79">
              <w:rPr>
                <w:sz w:val="16"/>
                <w:szCs w:val="16"/>
                <w:lang w:val="en-US"/>
              </w:rPr>
              <w:t>LA</w:t>
            </w:r>
            <w:r w:rsidRPr="00EE1D79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«Эверодокс-</w:t>
            </w:r>
          </w:p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10%-раствор»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«Комб</w:t>
            </w:r>
            <w:r w:rsidRPr="00EE1D79">
              <w:rPr>
                <w:sz w:val="16"/>
                <w:szCs w:val="16"/>
              </w:rPr>
              <w:t>и</w:t>
            </w:r>
            <w:r w:rsidRPr="00EE1D79">
              <w:rPr>
                <w:sz w:val="16"/>
                <w:szCs w:val="16"/>
              </w:rPr>
              <w:t>докс</w:t>
            </w:r>
            <w:r w:rsidRPr="00EE1D79">
              <w:rPr>
                <w:b/>
                <w:sz w:val="16"/>
                <w:szCs w:val="16"/>
                <w:vertAlign w:val="superscript"/>
              </w:rPr>
              <w:t>®</w:t>
            </w:r>
            <w:r w:rsidRPr="00EE1D7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«Доксици</w:t>
            </w:r>
            <w:r w:rsidRPr="00EE1D79">
              <w:rPr>
                <w:sz w:val="16"/>
                <w:szCs w:val="16"/>
              </w:rPr>
              <w:t>к</w:t>
            </w:r>
            <w:r w:rsidRPr="00EE1D79">
              <w:rPr>
                <w:sz w:val="16"/>
                <w:szCs w:val="16"/>
              </w:rPr>
              <w:t>лин»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AC6C84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A0701" w:rsidRPr="00EE1D79" w:rsidRDefault="00FA0701" w:rsidP="00FA0701">
            <w:pPr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5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Escherichia coli</w:t>
            </w:r>
            <w:r w:rsidRPr="00EE1D79">
              <w:rPr>
                <w:sz w:val="16"/>
                <w:szCs w:val="16"/>
              </w:rPr>
              <w:t xml:space="preserve">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</w:rPr>
              <w:t>(колибактериоз)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высокая 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FA0701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Staphylococcus aureus</w:t>
            </w:r>
            <w:r w:rsidRPr="00EE1D79">
              <w:rPr>
                <w:sz w:val="16"/>
                <w:szCs w:val="16"/>
              </w:rPr>
              <w:t xml:space="preserve"> (стафилококкоз)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Streptococcus zooep</w:t>
            </w:r>
            <w:r w:rsidRPr="00EE1D79">
              <w:rPr>
                <w:sz w:val="16"/>
                <w:szCs w:val="16"/>
                <w:lang w:val="en-US"/>
              </w:rPr>
              <w:t>i</w:t>
            </w:r>
            <w:r w:rsidRPr="00EE1D79">
              <w:rPr>
                <w:sz w:val="16"/>
                <w:szCs w:val="16"/>
                <w:lang w:val="en-US"/>
              </w:rPr>
              <w:t>demicus</w:t>
            </w:r>
            <w:r w:rsidRPr="00EE1D79">
              <w:rPr>
                <w:sz w:val="16"/>
                <w:szCs w:val="16"/>
              </w:rPr>
              <w:t xml:space="preserve"> </w:t>
            </w:r>
            <w:r w:rsidRPr="00EE1D79">
              <w:rPr>
                <w:sz w:val="16"/>
                <w:szCs w:val="16"/>
                <w:lang w:val="en-US"/>
              </w:rPr>
              <w:t>(</w:t>
            </w:r>
            <w:r w:rsidRPr="00EE1D79">
              <w:rPr>
                <w:sz w:val="16"/>
                <w:szCs w:val="16"/>
              </w:rPr>
              <w:t>стрептоко</w:t>
            </w:r>
            <w:r w:rsidRPr="00EE1D79">
              <w:rPr>
                <w:sz w:val="16"/>
                <w:szCs w:val="16"/>
              </w:rPr>
              <w:t>к</w:t>
            </w:r>
            <w:r w:rsidRPr="00EE1D79">
              <w:rPr>
                <w:sz w:val="16"/>
                <w:szCs w:val="16"/>
              </w:rPr>
              <w:t>коз</w:t>
            </w:r>
            <w:r w:rsidRPr="00EE1D7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 xml:space="preserve">Streptococcus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faecalis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Salmonella</w:t>
            </w:r>
            <w:r w:rsidRPr="00EE1D79">
              <w:rPr>
                <w:sz w:val="16"/>
                <w:szCs w:val="16"/>
              </w:rPr>
              <w:t xml:space="preserve"> </w:t>
            </w:r>
            <w:r w:rsidRPr="00EE1D79">
              <w:rPr>
                <w:sz w:val="16"/>
                <w:szCs w:val="16"/>
                <w:lang w:val="en-US"/>
              </w:rPr>
              <w:t>enteritidis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(сальмонеллез)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Salmonella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typhimurium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Salmonella</w:t>
            </w:r>
            <w:r w:rsidRPr="00EE1D79">
              <w:rPr>
                <w:sz w:val="16"/>
                <w:szCs w:val="16"/>
              </w:rPr>
              <w:t xml:space="preserve"> </w:t>
            </w:r>
            <w:r w:rsidRPr="00EE1D79">
              <w:rPr>
                <w:sz w:val="16"/>
                <w:szCs w:val="16"/>
                <w:lang w:val="en-US"/>
              </w:rPr>
              <w:t>pullorum</w:t>
            </w:r>
            <w:r w:rsidRPr="00EE1D79">
              <w:rPr>
                <w:sz w:val="16"/>
                <w:szCs w:val="16"/>
              </w:rPr>
              <w:t xml:space="preserve"> - </w:t>
            </w:r>
            <w:r w:rsidRPr="00EE1D79">
              <w:rPr>
                <w:sz w:val="16"/>
                <w:szCs w:val="16"/>
                <w:lang w:val="en-US"/>
              </w:rPr>
              <w:t>gallinarum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 xml:space="preserve">Pseudomonas 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aeruginosa</w:t>
            </w:r>
            <w:r w:rsidRPr="00EE1D79">
              <w:rPr>
                <w:sz w:val="16"/>
                <w:szCs w:val="16"/>
              </w:rPr>
              <w:t xml:space="preserve"> 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(псевдомоноз)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 xml:space="preserve">Clostridium 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perfringens</w:t>
            </w:r>
            <w:r w:rsidRPr="00EE1D79">
              <w:rPr>
                <w:sz w:val="16"/>
                <w:szCs w:val="16"/>
              </w:rPr>
              <w:t xml:space="preserve"> (некрот</w:t>
            </w:r>
            <w:r w:rsidRPr="00EE1D79">
              <w:rPr>
                <w:sz w:val="16"/>
                <w:szCs w:val="16"/>
              </w:rPr>
              <w:t>и</w:t>
            </w:r>
            <w:r w:rsidRPr="00EE1D79">
              <w:rPr>
                <w:sz w:val="16"/>
                <w:szCs w:val="16"/>
              </w:rPr>
              <w:t>ческий энтерит)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Bordetella</w:t>
            </w:r>
            <w:r w:rsidRPr="00EE1D79">
              <w:rPr>
                <w:sz w:val="16"/>
                <w:szCs w:val="16"/>
              </w:rPr>
              <w:t xml:space="preserve"> </w:t>
            </w:r>
            <w:r w:rsidRPr="00EE1D79">
              <w:rPr>
                <w:sz w:val="16"/>
                <w:szCs w:val="16"/>
                <w:lang w:val="en-US"/>
              </w:rPr>
              <w:t>avium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(насморк птиц)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FA0701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Mycoplasma synovia</w:t>
            </w:r>
            <w:r w:rsidRPr="00EE1D79">
              <w:rPr>
                <w:sz w:val="16"/>
                <w:szCs w:val="16"/>
              </w:rPr>
              <w:t>е (инфекционный синовит)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 xml:space="preserve">Mycoplasma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gallisepticum</w:t>
            </w:r>
          </w:p>
          <w:p w:rsidR="004A7177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(</w:t>
            </w:r>
            <w:r w:rsidRPr="00EE1D79">
              <w:rPr>
                <w:sz w:val="16"/>
                <w:szCs w:val="16"/>
              </w:rPr>
              <w:t xml:space="preserve">респираторный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</w:rPr>
              <w:t>микоплазмоз</w:t>
            </w:r>
            <w:r w:rsidRPr="00EE1D7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Pasteurella</w:t>
            </w:r>
            <w:r w:rsidRPr="00EE1D79">
              <w:rPr>
                <w:sz w:val="16"/>
                <w:szCs w:val="16"/>
              </w:rPr>
              <w:t xml:space="preserve">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multocida</w:t>
            </w:r>
          </w:p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(холера птиц)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Chlamydia psittaci</w:t>
            </w:r>
            <w:r w:rsidRPr="00EE1D79">
              <w:rPr>
                <w:sz w:val="16"/>
                <w:szCs w:val="16"/>
              </w:rPr>
              <w:t xml:space="preserve"> (орнитоз)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средняя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Proteus mirabilis</w:t>
            </w:r>
            <w:r w:rsidRPr="00EE1D79">
              <w:rPr>
                <w:sz w:val="16"/>
                <w:szCs w:val="16"/>
              </w:rPr>
              <w:t xml:space="preserve"> (протеоз)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низкая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>Klebsiella</w:t>
            </w:r>
            <w:r w:rsidRPr="00EE1D79">
              <w:rPr>
                <w:sz w:val="16"/>
                <w:szCs w:val="16"/>
              </w:rPr>
              <w:t xml:space="preserve">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pneumoniae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  <w:tr w:rsidR="000821FB" w:rsidRPr="00C051A1" w:rsidTr="001D3EBA">
        <w:tc>
          <w:tcPr>
            <w:tcW w:w="1701" w:type="dxa"/>
            <w:shd w:val="clear" w:color="auto" w:fill="auto"/>
          </w:tcPr>
          <w:p w:rsidR="000821FB" w:rsidRPr="000821FB" w:rsidRDefault="000821FB" w:rsidP="00082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0821FB" w:rsidRPr="00EE1D79" w:rsidRDefault="000821FB" w:rsidP="00082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21FB" w:rsidRPr="00EE1D79" w:rsidRDefault="000821FB" w:rsidP="00082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821FB" w:rsidRPr="00EE1D79" w:rsidRDefault="000821FB" w:rsidP="00082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821FB" w:rsidRPr="00EE1D79" w:rsidRDefault="000821FB" w:rsidP="00082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A0701" w:rsidRPr="00C051A1" w:rsidTr="001D3EBA">
        <w:tc>
          <w:tcPr>
            <w:tcW w:w="1701" w:type="dxa"/>
            <w:shd w:val="clear" w:color="auto" w:fill="auto"/>
          </w:tcPr>
          <w:p w:rsidR="00FA0701" w:rsidRPr="00EE1D79" w:rsidRDefault="00FA0701" w:rsidP="00B22B36">
            <w:pPr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  <w:lang w:val="en-US"/>
              </w:rPr>
              <w:t xml:space="preserve">Yersinia </w:t>
            </w:r>
          </w:p>
          <w:p w:rsidR="00FA0701" w:rsidRPr="00EE1D79" w:rsidRDefault="00FA0701" w:rsidP="00B22B36">
            <w:pPr>
              <w:rPr>
                <w:sz w:val="16"/>
                <w:szCs w:val="16"/>
                <w:lang w:val="en-US"/>
              </w:rPr>
            </w:pPr>
            <w:r w:rsidRPr="00EE1D79">
              <w:rPr>
                <w:sz w:val="16"/>
                <w:szCs w:val="16"/>
                <w:lang w:val="en-US"/>
              </w:rPr>
              <w:t>enterocolitica</w:t>
            </w:r>
          </w:p>
        </w:tc>
        <w:tc>
          <w:tcPr>
            <w:tcW w:w="1134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851" w:type="dxa"/>
            <w:shd w:val="clear" w:color="auto" w:fill="auto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</w:tcPr>
          <w:p w:rsidR="00FA0701" w:rsidRPr="00EE1D79" w:rsidRDefault="00FA0701" w:rsidP="00B22B36">
            <w:pPr>
              <w:jc w:val="right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высокая</w:t>
            </w:r>
          </w:p>
        </w:tc>
      </w:tr>
    </w:tbl>
    <w:p w:rsidR="00EE1D79" w:rsidRDefault="00EE1D79" w:rsidP="004A7177">
      <w:pPr>
        <w:ind w:firstLine="680"/>
        <w:jc w:val="both"/>
      </w:pPr>
    </w:p>
    <w:p w:rsidR="00B22B36" w:rsidRPr="00C051A1" w:rsidRDefault="00B22B36" w:rsidP="006B1118">
      <w:pPr>
        <w:ind w:firstLine="284"/>
        <w:jc w:val="both"/>
      </w:pPr>
      <w:r w:rsidRPr="00C051A1">
        <w:t>При оценке  чувствительности микроорганизмов, выделенных от птиц из птицеводческих хозяйств  Республики Беларусь,  установлено, что к препарат</w:t>
      </w:r>
      <w:r w:rsidR="004A7177" w:rsidRPr="00C051A1">
        <w:t>ам</w:t>
      </w:r>
      <w:r w:rsidRPr="00C051A1">
        <w:t xml:space="preserve"> «Комбидокс»</w:t>
      </w:r>
      <w:r w:rsidR="004A7177" w:rsidRPr="00C051A1">
        <w:t xml:space="preserve">, </w:t>
      </w:r>
      <w:r w:rsidRPr="00C051A1">
        <w:t xml:space="preserve"> </w:t>
      </w:r>
      <w:r w:rsidR="004A7177" w:rsidRPr="00C051A1">
        <w:t>«Эверодокс-</w:t>
      </w:r>
      <w:r w:rsidR="004A7177" w:rsidRPr="00C051A1">
        <w:rPr>
          <w:lang w:val="en-US"/>
        </w:rPr>
        <w:t>LA</w:t>
      </w:r>
      <w:r w:rsidR="004A7177" w:rsidRPr="00C051A1">
        <w:t xml:space="preserve">», «Эверодокс-10%-раствор» </w:t>
      </w:r>
      <w:r w:rsidRPr="00C051A1">
        <w:t xml:space="preserve">и </w:t>
      </w:r>
      <w:r w:rsidR="004A7177" w:rsidRPr="00C051A1">
        <w:t>«Доксициклин»</w:t>
      </w:r>
      <w:r w:rsidRPr="00C051A1">
        <w:t xml:space="preserve"> были высокочувствительны следующие  микроорганизмы: </w:t>
      </w:r>
      <w:r w:rsidRPr="00C051A1">
        <w:rPr>
          <w:lang w:val="en-US"/>
        </w:rPr>
        <w:t>Escherichia</w:t>
      </w:r>
      <w:r w:rsidRPr="00C051A1">
        <w:t xml:space="preserve"> </w:t>
      </w:r>
      <w:r w:rsidRPr="00C051A1">
        <w:rPr>
          <w:lang w:val="en-US"/>
        </w:rPr>
        <w:t>coli</w:t>
      </w:r>
      <w:r w:rsidRPr="00C051A1">
        <w:t xml:space="preserve">, </w:t>
      </w:r>
      <w:r w:rsidRPr="00C051A1">
        <w:rPr>
          <w:lang w:val="en-US"/>
        </w:rPr>
        <w:t>Staphylococcus</w:t>
      </w:r>
      <w:r w:rsidRPr="00C051A1">
        <w:t xml:space="preserve"> </w:t>
      </w:r>
      <w:r w:rsidRPr="00C051A1">
        <w:rPr>
          <w:lang w:val="en-US"/>
        </w:rPr>
        <w:t>aureus</w:t>
      </w:r>
      <w:r w:rsidRPr="00C051A1">
        <w:t xml:space="preserve">, </w:t>
      </w:r>
      <w:r w:rsidRPr="00C051A1">
        <w:rPr>
          <w:lang w:val="en-US"/>
        </w:rPr>
        <w:t>Streptococcus</w:t>
      </w:r>
      <w:r w:rsidRPr="00C051A1">
        <w:t xml:space="preserve"> </w:t>
      </w:r>
      <w:r w:rsidRPr="00C051A1">
        <w:rPr>
          <w:lang w:val="en-US"/>
        </w:rPr>
        <w:t>zooepidemicus</w:t>
      </w:r>
      <w:r w:rsidRPr="00C051A1">
        <w:t xml:space="preserve">, </w:t>
      </w:r>
      <w:r w:rsidRPr="00C051A1">
        <w:rPr>
          <w:lang w:val="en-US"/>
        </w:rPr>
        <w:t>Streptococcus</w:t>
      </w:r>
      <w:r w:rsidRPr="00C051A1">
        <w:t xml:space="preserve"> </w:t>
      </w:r>
      <w:r w:rsidRPr="00C051A1">
        <w:rPr>
          <w:lang w:val="en-US"/>
        </w:rPr>
        <w:t>faecalis</w:t>
      </w:r>
      <w:r w:rsidRPr="00C051A1">
        <w:t xml:space="preserve">, </w:t>
      </w:r>
      <w:r w:rsidRPr="00C051A1">
        <w:rPr>
          <w:lang w:val="en-US"/>
        </w:rPr>
        <w:t>Salmonella</w:t>
      </w:r>
      <w:r w:rsidRPr="00C051A1">
        <w:t xml:space="preserve"> </w:t>
      </w:r>
      <w:r w:rsidRPr="00C051A1">
        <w:rPr>
          <w:lang w:val="en-US"/>
        </w:rPr>
        <w:t>enteritidis</w:t>
      </w:r>
      <w:r w:rsidRPr="00C051A1">
        <w:t xml:space="preserve">, </w:t>
      </w:r>
      <w:r w:rsidRPr="00C051A1">
        <w:rPr>
          <w:lang w:val="en-US"/>
        </w:rPr>
        <w:t>Salmonella</w:t>
      </w:r>
      <w:r w:rsidRPr="00C051A1">
        <w:t xml:space="preserve"> </w:t>
      </w:r>
      <w:r w:rsidRPr="00C051A1">
        <w:rPr>
          <w:lang w:val="en-US"/>
        </w:rPr>
        <w:t>typhimurium</w:t>
      </w:r>
      <w:r w:rsidRPr="00C051A1">
        <w:t xml:space="preserve">, </w:t>
      </w:r>
      <w:r w:rsidRPr="00C051A1">
        <w:rPr>
          <w:lang w:val="en-US"/>
        </w:rPr>
        <w:t>Salmonella</w:t>
      </w:r>
      <w:r w:rsidRPr="00C051A1">
        <w:t xml:space="preserve"> </w:t>
      </w:r>
      <w:r w:rsidRPr="00C051A1">
        <w:rPr>
          <w:lang w:val="en-US"/>
        </w:rPr>
        <w:t>pullorum</w:t>
      </w:r>
      <w:r w:rsidRPr="00C051A1">
        <w:t>-</w:t>
      </w:r>
      <w:r w:rsidRPr="00C051A1">
        <w:rPr>
          <w:lang w:val="en-US"/>
        </w:rPr>
        <w:t>gallinarum</w:t>
      </w:r>
      <w:r w:rsidRPr="00C051A1">
        <w:t xml:space="preserve">, </w:t>
      </w:r>
      <w:r w:rsidRPr="00C051A1">
        <w:rPr>
          <w:lang w:val="en-US"/>
        </w:rPr>
        <w:t>Pasteurella</w:t>
      </w:r>
      <w:r w:rsidRPr="00C051A1">
        <w:t xml:space="preserve"> </w:t>
      </w:r>
      <w:r w:rsidRPr="00C051A1">
        <w:rPr>
          <w:lang w:val="en-US"/>
        </w:rPr>
        <w:t>multocida</w:t>
      </w:r>
      <w:r w:rsidRPr="00C051A1">
        <w:t xml:space="preserve">, </w:t>
      </w:r>
      <w:r w:rsidRPr="00C051A1">
        <w:rPr>
          <w:lang w:val="en-US"/>
        </w:rPr>
        <w:t>Chlamydia</w:t>
      </w:r>
      <w:r w:rsidRPr="00C051A1">
        <w:t xml:space="preserve"> </w:t>
      </w:r>
      <w:r w:rsidRPr="00C051A1">
        <w:rPr>
          <w:lang w:val="en-US"/>
        </w:rPr>
        <w:t>psittaci</w:t>
      </w:r>
      <w:r w:rsidRPr="00C051A1">
        <w:t xml:space="preserve">, </w:t>
      </w:r>
      <w:r w:rsidRPr="00C051A1">
        <w:rPr>
          <w:lang w:val="en-US"/>
        </w:rPr>
        <w:t>Klebsiella</w:t>
      </w:r>
      <w:r w:rsidRPr="00C051A1">
        <w:t xml:space="preserve"> </w:t>
      </w:r>
      <w:r w:rsidRPr="00C051A1">
        <w:rPr>
          <w:lang w:val="en-US"/>
        </w:rPr>
        <w:t>pneumonia</w:t>
      </w:r>
      <w:r w:rsidRPr="00C051A1">
        <w:t xml:space="preserve">, </w:t>
      </w:r>
      <w:r w:rsidRPr="00C051A1">
        <w:rPr>
          <w:lang w:val="en-US"/>
        </w:rPr>
        <w:t>Yersinia</w:t>
      </w:r>
      <w:r w:rsidRPr="00C051A1">
        <w:t xml:space="preserve"> </w:t>
      </w:r>
      <w:r w:rsidRPr="00C051A1">
        <w:rPr>
          <w:lang w:val="en-US"/>
        </w:rPr>
        <w:t>enterocolitica</w:t>
      </w:r>
      <w:r w:rsidRPr="00C051A1">
        <w:t xml:space="preserve">, </w:t>
      </w:r>
      <w:r w:rsidRPr="00C051A1">
        <w:rPr>
          <w:lang w:val="en-US"/>
        </w:rPr>
        <w:t>Bord</w:t>
      </w:r>
      <w:r w:rsidRPr="00C051A1">
        <w:rPr>
          <w:lang w:val="en-US"/>
        </w:rPr>
        <w:t>e</w:t>
      </w:r>
      <w:r w:rsidRPr="00C051A1">
        <w:rPr>
          <w:lang w:val="en-US"/>
        </w:rPr>
        <w:t>tella</w:t>
      </w:r>
      <w:r w:rsidRPr="00C051A1">
        <w:t xml:space="preserve"> </w:t>
      </w:r>
      <w:r w:rsidRPr="00C051A1">
        <w:rPr>
          <w:lang w:val="en-US"/>
        </w:rPr>
        <w:t>avium</w:t>
      </w:r>
      <w:r w:rsidRPr="00C051A1">
        <w:t xml:space="preserve">, показали среднюю чувствительность – </w:t>
      </w:r>
      <w:r w:rsidRPr="00C051A1">
        <w:rPr>
          <w:lang w:val="en-US"/>
        </w:rPr>
        <w:t>Mycoplasma</w:t>
      </w:r>
      <w:r w:rsidRPr="00C051A1">
        <w:t xml:space="preserve"> </w:t>
      </w:r>
      <w:r w:rsidRPr="00C051A1">
        <w:rPr>
          <w:lang w:val="en-US"/>
        </w:rPr>
        <w:t>synovia</w:t>
      </w:r>
      <w:r w:rsidRPr="00C051A1">
        <w:t xml:space="preserve">е, </w:t>
      </w:r>
      <w:r w:rsidR="00413132" w:rsidRPr="00C051A1">
        <w:t xml:space="preserve"> </w:t>
      </w:r>
      <w:r w:rsidRPr="00C051A1">
        <w:rPr>
          <w:lang w:val="en-US"/>
        </w:rPr>
        <w:t>Mycoplasma</w:t>
      </w:r>
      <w:r w:rsidRPr="00C051A1">
        <w:t xml:space="preserve"> </w:t>
      </w:r>
      <w:r w:rsidRPr="00C051A1">
        <w:rPr>
          <w:lang w:val="en-US"/>
        </w:rPr>
        <w:t>gallisepticum</w:t>
      </w:r>
      <w:r w:rsidRPr="00C051A1">
        <w:t xml:space="preserve">, </w:t>
      </w:r>
      <w:r w:rsidRPr="00C051A1">
        <w:rPr>
          <w:lang w:val="en-US"/>
        </w:rPr>
        <w:t>Clostridium</w:t>
      </w:r>
      <w:r w:rsidRPr="00C051A1">
        <w:t xml:space="preserve"> </w:t>
      </w:r>
      <w:r w:rsidRPr="00C051A1">
        <w:rPr>
          <w:lang w:val="en-US"/>
        </w:rPr>
        <w:t>perfringens</w:t>
      </w:r>
      <w:r w:rsidRPr="00C051A1">
        <w:t xml:space="preserve">,   низкую чувствительность  - </w:t>
      </w:r>
      <w:r w:rsidRPr="00C051A1">
        <w:rPr>
          <w:lang w:val="en-US"/>
        </w:rPr>
        <w:t>Pseudomonas</w:t>
      </w:r>
      <w:r w:rsidRPr="00C051A1">
        <w:t xml:space="preserve"> </w:t>
      </w:r>
      <w:r w:rsidRPr="00C051A1">
        <w:rPr>
          <w:lang w:val="en-US"/>
        </w:rPr>
        <w:t>aeruginosa</w:t>
      </w:r>
      <w:r w:rsidRPr="00C051A1">
        <w:t xml:space="preserve">, </w:t>
      </w:r>
      <w:r w:rsidRPr="00C051A1">
        <w:rPr>
          <w:lang w:val="en-US"/>
        </w:rPr>
        <w:t>Proteus</w:t>
      </w:r>
      <w:r w:rsidRPr="00C051A1">
        <w:t xml:space="preserve"> </w:t>
      </w:r>
      <w:r w:rsidRPr="00C051A1">
        <w:rPr>
          <w:lang w:val="en-US"/>
        </w:rPr>
        <w:t>mirabilis</w:t>
      </w:r>
      <w:r w:rsidRPr="00C051A1">
        <w:t xml:space="preserve"> и </w:t>
      </w:r>
      <w:r w:rsidRPr="00C051A1">
        <w:rPr>
          <w:lang w:val="en-US"/>
        </w:rPr>
        <w:t>Proteus</w:t>
      </w:r>
      <w:r w:rsidRPr="00C051A1">
        <w:t xml:space="preserve"> </w:t>
      </w:r>
      <w:r w:rsidRPr="00C051A1">
        <w:rPr>
          <w:lang w:val="en-US"/>
        </w:rPr>
        <w:t>vulgaris</w:t>
      </w:r>
      <w:r w:rsidRPr="00C051A1">
        <w:t>.</w:t>
      </w:r>
    </w:p>
    <w:p w:rsidR="004A7177" w:rsidRDefault="004A7177" w:rsidP="004A7177">
      <w:pPr>
        <w:ind w:firstLine="680"/>
        <w:jc w:val="both"/>
        <w:rPr>
          <w:color w:val="FF0000"/>
        </w:rPr>
      </w:pPr>
    </w:p>
    <w:p w:rsidR="00560680" w:rsidRPr="00C051A1" w:rsidRDefault="00560680" w:rsidP="004A7177">
      <w:pPr>
        <w:ind w:firstLine="680"/>
        <w:jc w:val="both"/>
        <w:rPr>
          <w:color w:val="FF0000"/>
        </w:rPr>
      </w:pPr>
    </w:p>
    <w:p w:rsidR="009632C5" w:rsidRPr="00C051A1" w:rsidRDefault="00B52DA8" w:rsidP="00015598">
      <w:pPr>
        <w:jc w:val="center"/>
        <w:rPr>
          <w:b/>
        </w:rPr>
      </w:pPr>
      <w:r w:rsidRPr="00C051A1">
        <w:rPr>
          <w:b/>
        </w:rPr>
        <w:t>3.</w:t>
      </w:r>
      <w:r w:rsidR="009632C5" w:rsidRPr="00C051A1">
        <w:rPr>
          <w:b/>
        </w:rPr>
        <w:t xml:space="preserve"> ПЕРЕВАРИМОСТЬ И ИСПОЛЬЗОВАНИЕ ПИТАТЕЛЬНЫХ ВЕЩЕСТВ РАЦИОНОВ</w:t>
      </w:r>
    </w:p>
    <w:p w:rsidR="009632C5" w:rsidRPr="00C051A1" w:rsidRDefault="009632C5" w:rsidP="00AC6C84">
      <w:pPr>
        <w:ind w:firstLine="851"/>
        <w:jc w:val="center"/>
        <w:rPr>
          <w:b/>
        </w:rPr>
      </w:pPr>
    </w:p>
    <w:p w:rsidR="009632C5" w:rsidRPr="00C051A1" w:rsidRDefault="00EE1B66" w:rsidP="006B1118">
      <w:pPr>
        <w:ind w:firstLine="284"/>
        <w:jc w:val="both"/>
      </w:pPr>
      <w:r w:rsidRPr="00C051A1">
        <w:t>Одним из важных условий обеспечения высокой продуктивности птицы и снижения затрат кормов на продукцию является научно обо</w:t>
      </w:r>
      <w:r w:rsidRPr="00C051A1">
        <w:t>с</w:t>
      </w:r>
      <w:r w:rsidRPr="00C051A1">
        <w:t>нованное нормированное кормление. Для этого в первую очередь н</w:t>
      </w:r>
      <w:r w:rsidRPr="00C051A1">
        <w:t>е</w:t>
      </w:r>
      <w:r w:rsidRPr="00C051A1">
        <w:t xml:space="preserve">обходимы полнорационные комбикорма, сбалансированные по всем питательным веществам. </w:t>
      </w:r>
      <w:r w:rsidR="005C0436">
        <w:t xml:space="preserve"> </w:t>
      </w:r>
      <w:r w:rsidR="009632C5" w:rsidRPr="00C051A1">
        <w:t>Цыплят-бройлеров кормили полнорацио</w:t>
      </w:r>
      <w:r w:rsidR="009632C5" w:rsidRPr="00C051A1">
        <w:t>н</w:t>
      </w:r>
      <w:r w:rsidR="009632C5" w:rsidRPr="00C051A1">
        <w:t xml:space="preserve">ными комбикормами, причем доступ к корму и воде был постоянным в течение суток. </w:t>
      </w:r>
      <w:r w:rsidR="005C0436">
        <w:t>Комбикорма для птицы соответствовали требованиям детализированных норм (таблица 2). Потребление кормов по группам учитывали ежедневно и за весь период опыта. В конце опыта опред</w:t>
      </w:r>
      <w:r w:rsidR="005C0436">
        <w:t>е</w:t>
      </w:r>
      <w:r w:rsidR="005C0436">
        <w:t>ляли общий расход кормов по группе и рассчитывали затраты корма, сырого протеина и обменной энергии на единицу продукции (1 кг пр</w:t>
      </w:r>
      <w:r w:rsidR="005C0436">
        <w:t>и</w:t>
      </w:r>
      <w:r w:rsidR="005C0436">
        <w:t>роста живой массы).</w:t>
      </w:r>
    </w:p>
    <w:p w:rsidR="00560680" w:rsidRDefault="00560680" w:rsidP="00560680">
      <w:pPr>
        <w:ind w:firstLine="284"/>
        <w:jc w:val="both"/>
      </w:pPr>
      <w:r w:rsidRPr="00C051A1">
        <w:t xml:space="preserve">В </w:t>
      </w:r>
      <w:r>
        <w:t>пред</w:t>
      </w:r>
      <w:r w:rsidRPr="00C051A1">
        <w:t>стартовый период, в полноценном комбикорме цыплят-бройлеров в 100 г кормосмеси содержание сырого протеина составило – 22,2</w:t>
      </w:r>
      <w:r>
        <w:t>8</w:t>
      </w:r>
      <w:r w:rsidRPr="00C051A1">
        <w:t xml:space="preserve"> г, обменной энергии – 1,2</w:t>
      </w:r>
      <w:r>
        <w:t>68</w:t>
      </w:r>
      <w:r w:rsidRPr="00C051A1">
        <w:t xml:space="preserve"> МДж, сырого жира – 6,20 г, сырой клетчатки – 3,</w:t>
      </w:r>
      <w:r>
        <w:t>4</w:t>
      </w:r>
      <w:r w:rsidRPr="00C051A1">
        <w:t>9 г, кальция – 1,08 г, фосфора – 0,7</w:t>
      </w:r>
      <w:r>
        <w:t>2</w:t>
      </w:r>
      <w:r w:rsidRPr="00C051A1">
        <w:t xml:space="preserve"> г, натрия – 0,17 г, лизина  -1,2</w:t>
      </w:r>
      <w:r>
        <w:t>0</w:t>
      </w:r>
      <w:r w:rsidRPr="00C051A1">
        <w:t xml:space="preserve"> г, метионин+цистина – </w:t>
      </w:r>
      <w:r>
        <w:t>0</w:t>
      </w:r>
      <w:r w:rsidRPr="00C051A1">
        <w:t>,</w:t>
      </w:r>
      <w:r>
        <w:t>92</w:t>
      </w:r>
      <w:r w:rsidRPr="00C051A1">
        <w:t xml:space="preserve"> г.</w:t>
      </w:r>
      <w:r>
        <w:t xml:space="preserve"> </w:t>
      </w:r>
    </w:p>
    <w:p w:rsidR="004A7177" w:rsidRDefault="004A7177" w:rsidP="009632C5">
      <w:pPr>
        <w:ind w:firstLine="851"/>
        <w:jc w:val="both"/>
      </w:pPr>
    </w:p>
    <w:p w:rsidR="000821FB" w:rsidRPr="00C051A1" w:rsidRDefault="000821FB" w:rsidP="009632C5">
      <w:pPr>
        <w:ind w:firstLine="851"/>
        <w:jc w:val="both"/>
      </w:pPr>
    </w:p>
    <w:p w:rsidR="00015598" w:rsidRDefault="00E2135D" w:rsidP="00E2135D">
      <w:pPr>
        <w:jc w:val="center"/>
      </w:pPr>
      <w:r w:rsidRPr="00C051A1">
        <w:lastRenderedPageBreak/>
        <w:t xml:space="preserve">Таблица </w:t>
      </w:r>
      <w:r w:rsidR="0049381E" w:rsidRPr="00C051A1">
        <w:t>2</w:t>
      </w:r>
      <w:r w:rsidRPr="00C051A1">
        <w:t xml:space="preserve"> – Рецепты комбикормов для цыплят-бройлеров </w:t>
      </w:r>
    </w:p>
    <w:p w:rsidR="00E2135D" w:rsidRPr="00C051A1" w:rsidRDefault="00E2135D" w:rsidP="00E2135D">
      <w:pPr>
        <w:jc w:val="center"/>
      </w:pPr>
      <w:r w:rsidRPr="00C051A1">
        <w:t>при испытании антибактериального препарата «Комбидокс</w:t>
      </w:r>
      <w:r w:rsidR="004A7177" w:rsidRPr="00C051A1">
        <w:rPr>
          <w:b/>
          <w:vertAlign w:val="superscript"/>
        </w:rPr>
        <w:t>®</w:t>
      </w:r>
      <w:r w:rsidRPr="00C051A1">
        <w:t>», %</w:t>
      </w:r>
    </w:p>
    <w:p w:rsidR="00E2135D" w:rsidRPr="00C051A1" w:rsidRDefault="00E2135D" w:rsidP="00E2135D">
      <w:pPr>
        <w:rPr>
          <w:b/>
        </w:rPr>
      </w:pPr>
      <w:r w:rsidRPr="00C051A1">
        <w:rPr>
          <w:b/>
        </w:rPr>
        <w:t xml:space="preserve"> </w:t>
      </w: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1134"/>
        <w:gridCol w:w="993"/>
        <w:gridCol w:w="1134"/>
      </w:tblGrid>
      <w:tr w:rsidR="00E2135D" w:rsidRPr="00C051A1" w:rsidTr="00015598">
        <w:tc>
          <w:tcPr>
            <w:tcW w:w="1560" w:type="dxa"/>
            <w:vMerge w:val="restart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Ингредиенты</w:t>
            </w:r>
          </w:p>
        </w:tc>
        <w:tc>
          <w:tcPr>
            <w:tcW w:w="4536" w:type="dxa"/>
            <w:gridSpan w:val="4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Возраст, дней</w:t>
            </w:r>
          </w:p>
        </w:tc>
      </w:tr>
      <w:tr w:rsidR="00E2135D" w:rsidRPr="00C051A1" w:rsidTr="00015598">
        <w:tc>
          <w:tcPr>
            <w:tcW w:w="1560" w:type="dxa"/>
            <w:vMerge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1–10</w:t>
            </w:r>
          </w:p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(Предстартер)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11–24</w:t>
            </w:r>
          </w:p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(Стартер)</w:t>
            </w:r>
          </w:p>
        </w:tc>
        <w:tc>
          <w:tcPr>
            <w:tcW w:w="993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25–37</w:t>
            </w:r>
          </w:p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(Гровер)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Старше 38</w:t>
            </w:r>
          </w:p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(Финишер)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Кукуруза 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49,35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46,45</w:t>
            </w:r>
          </w:p>
        </w:tc>
        <w:tc>
          <w:tcPr>
            <w:tcW w:w="1134" w:type="dxa"/>
          </w:tcPr>
          <w:p w:rsidR="00E2135D" w:rsidRPr="00015598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4</w:t>
            </w:r>
            <w:r w:rsidR="005C758C" w:rsidRPr="00015598">
              <w:rPr>
                <w:sz w:val="16"/>
                <w:szCs w:val="16"/>
              </w:rPr>
              <w:t>4</w:t>
            </w:r>
            <w:r w:rsidRPr="00015598">
              <w:rPr>
                <w:sz w:val="16"/>
                <w:szCs w:val="16"/>
              </w:rPr>
              <w:t>,</w:t>
            </w:r>
            <w:r w:rsidR="005C758C" w:rsidRPr="00015598">
              <w:rPr>
                <w:sz w:val="16"/>
                <w:szCs w:val="16"/>
              </w:rPr>
              <w:t>1</w:t>
            </w:r>
            <w:r w:rsidRPr="00015598">
              <w:rPr>
                <w:sz w:val="16"/>
                <w:szCs w:val="16"/>
              </w:rPr>
              <w:t>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Пшеница </w:t>
            </w:r>
          </w:p>
        </w:tc>
        <w:tc>
          <w:tcPr>
            <w:tcW w:w="1275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–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Тритикале </w:t>
            </w:r>
          </w:p>
        </w:tc>
        <w:tc>
          <w:tcPr>
            <w:tcW w:w="1275" w:type="dxa"/>
          </w:tcPr>
          <w:p w:rsidR="00E2135D" w:rsidRPr="00EE1D79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6,00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9,00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15,40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Шрот соевый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29,00</w:t>
            </w:r>
          </w:p>
        </w:tc>
        <w:tc>
          <w:tcPr>
            <w:tcW w:w="1134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30,00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27,00</w:t>
            </w:r>
          </w:p>
        </w:tc>
        <w:tc>
          <w:tcPr>
            <w:tcW w:w="1134" w:type="dxa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19,00</w:t>
            </w:r>
          </w:p>
        </w:tc>
      </w:tr>
      <w:tr w:rsidR="00E2135D" w:rsidRPr="00C051A1" w:rsidTr="00015598">
        <w:tc>
          <w:tcPr>
            <w:tcW w:w="1560" w:type="dxa"/>
          </w:tcPr>
          <w:p w:rsidR="00015598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Шрот </w:t>
            </w:r>
          </w:p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подсолнечниковый </w:t>
            </w:r>
          </w:p>
        </w:tc>
        <w:tc>
          <w:tcPr>
            <w:tcW w:w="1275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3,40</w:t>
            </w:r>
          </w:p>
        </w:tc>
        <w:tc>
          <w:tcPr>
            <w:tcW w:w="1134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4,10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6,90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Рыбная мука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2,00</w:t>
            </w:r>
          </w:p>
        </w:tc>
        <w:tc>
          <w:tcPr>
            <w:tcW w:w="993" w:type="dxa"/>
          </w:tcPr>
          <w:p w:rsidR="00E2135D" w:rsidRPr="00EE1D79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0,72</w:t>
            </w:r>
          </w:p>
        </w:tc>
        <w:tc>
          <w:tcPr>
            <w:tcW w:w="1134" w:type="dxa"/>
          </w:tcPr>
          <w:p w:rsidR="00E2135D" w:rsidRPr="00015598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–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Мясокостная мука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–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5,00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Масло рапсовое</w:t>
            </w:r>
          </w:p>
        </w:tc>
        <w:tc>
          <w:tcPr>
            <w:tcW w:w="1275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1,80</w:t>
            </w:r>
          </w:p>
        </w:tc>
        <w:tc>
          <w:tcPr>
            <w:tcW w:w="1134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3,40</w:t>
            </w:r>
          </w:p>
        </w:tc>
        <w:tc>
          <w:tcPr>
            <w:tcW w:w="993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4,20</w:t>
            </w:r>
          </w:p>
        </w:tc>
        <w:tc>
          <w:tcPr>
            <w:tcW w:w="1134" w:type="dxa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5,70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Фосфат монокал</w:t>
            </w:r>
            <w:r w:rsidRPr="00EE1D79">
              <w:rPr>
                <w:sz w:val="16"/>
                <w:szCs w:val="16"/>
              </w:rPr>
              <w:t>ь</w:t>
            </w:r>
            <w:r w:rsidRPr="00EE1D79">
              <w:rPr>
                <w:sz w:val="16"/>
                <w:szCs w:val="16"/>
              </w:rPr>
              <w:t>ций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1,25</w:t>
            </w:r>
          </w:p>
        </w:tc>
        <w:tc>
          <w:tcPr>
            <w:tcW w:w="993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1,45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Мел </w:t>
            </w:r>
          </w:p>
        </w:tc>
        <w:tc>
          <w:tcPr>
            <w:tcW w:w="1275" w:type="dxa"/>
          </w:tcPr>
          <w:p w:rsidR="00E2135D" w:rsidRPr="00EE1D79" w:rsidRDefault="00E2135D" w:rsidP="006935D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</w:t>
            </w:r>
            <w:r w:rsidR="006935D5" w:rsidRPr="00EE1D7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1,18</w:t>
            </w:r>
          </w:p>
        </w:tc>
        <w:tc>
          <w:tcPr>
            <w:tcW w:w="993" w:type="dxa"/>
          </w:tcPr>
          <w:p w:rsidR="00E2135D" w:rsidRPr="00EE1D79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1,10</w:t>
            </w:r>
          </w:p>
        </w:tc>
        <w:tc>
          <w:tcPr>
            <w:tcW w:w="1134" w:type="dxa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0,45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Премикс 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2,00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2,00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070C25">
            <w:pPr>
              <w:spacing w:line="252" w:lineRule="auto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100,0</w:t>
            </w:r>
          </w:p>
        </w:tc>
      </w:tr>
      <w:tr w:rsidR="00E2135D" w:rsidRPr="00C051A1" w:rsidTr="00EE1D79">
        <w:tc>
          <w:tcPr>
            <w:tcW w:w="6096" w:type="dxa"/>
            <w:gridSpan w:val="5"/>
          </w:tcPr>
          <w:p w:rsidR="00E2135D" w:rsidRPr="00015598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15598">
                <w:rPr>
                  <w:sz w:val="16"/>
                  <w:szCs w:val="16"/>
                </w:rPr>
                <w:t>100 г</w:t>
              </w:r>
            </w:smartTag>
            <w:r w:rsidRPr="00015598">
              <w:rPr>
                <w:sz w:val="16"/>
                <w:szCs w:val="16"/>
              </w:rPr>
              <w:t xml:space="preserve"> комбикорма содержится</w:t>
            </w:r>
            <w:r w:rsidR="005C758C" w:rsidRPr="00015598">
              <w:rPr>
                <w:sz w:val="16"/>
                <w:szCs w:val="16"/>
              </w:rPr>
              <w:t>, г: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 xml:space="preserve">Обменной энергии, </w:t>
            </w:r>
            <w:r w:rsidR="005C758C" w:rsidRPr="00EE1D79">
              <w:rPr>
                <w:sz w:val="16"/>
                <w:szCs w:val="16"/>
              </w:rPr>
              <w:t>МД</w:t>
            </w:r>
            <w:r w:rsidRPr="00EE1D79">
              <w:rPr>
                <w:sz w:val="16"/>
                <w:szCs w:val="16"/>
              </w:rPr>
              <w:t>ж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</w:t>
            </w:r>
            <w:r w:rsidR="005C758C" w:rsidRPr="00EE1D79">
              <w:rPr>
                <w:sz w:val="16"/>
                <w:szCs w:val="16"/>
              </w:rPr>
              <w:t>,</w:t>
            </w:r>
            <w:r w:rsidRPr="00EE1D79">
              <w:rPr>
                <w:sz w:val="16"/>
                <w:szCs w:val="16"/>
              </w:rPr>
              <w:t>268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</w:t>
            </w:r>
            <w:r w:rsidR="005C758C" w:rsidRPr="00EE1D79">
              <w:rPr>
                <w:sz w:val="16"/>
                <w:szCs w:val="16"/>
              </w:rPr>
              <w:t>,</w:t>
            </w:r>
            <w:r w:rsidRPr="00EE1D79">
              <w:rPr>
                <w:sz w:val="16"/>
                <w:szCs w:val="16"/>
              </w:rPr>
              <w:t>295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</w:t>
            </w:r>
            <w:r w:rsidR="005C758C" w:rsidRPr="00EE1D79">
              <w:rPr>
                <w:sz w:val="16"/>
                <w:szCs w:val="16"/>
              </w:rPr>
              <w:t>,</w:t>
            </w:r>
            <w:r w:rsidRPr="00EE1D79">
              <w:rPr>
                <w:sz w:val="16"/>
                <w:szCs w:val="16"/>
              </w:rPr>
              <w:t>307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</w:t>
            </w:r>
            <w:r w:rsidR="005C758C" w:rsidRPr="00015598">
              <w:rPr>
                <w:sz w:val="16"/>
                <w:szCs w:val="16"/>
              </w:rPr>
              <w:t>,</w:t>
            </w:r>
            <w:r w:rsidRPr="00015598">
              <w:rPr>
                <w:sz w:val="16"/>
                <w:szCs w:val="16"/>
              </w:rPr>
              <w:t>327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Сырого протеина</w:t>
            </w:r>
          </w:p>
        </w:tc>
        <w:tc>
          <w:tcPr>
            <w:tcW w:w="1275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22,2</w:t>
            </w:r>
            <w:r w:rsidR="005C758C" w:rsidRPr="00EE1D7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22,21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21,12</w:t>
            </w:r>
          </w:p>
        </w:tc>
        <w:tc>
          <w:tcPr>
            <w:tcW w:w="1134" w:type="dxa"/>
          </w:tcPr>
          <w:p w:rsidR="00E2135D" w:rsidRPr="00015598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20</w:t>
            </w:r>
            <w:r w:rsidR="00E2135D" w:rsidRPr="00015598">
              <w:rPr>
                <w:sz w:val="16"/>
                <w:szCs w:val="16"/>
              </w:rPr>
              <w:t>,82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Сырой клетчатки</w:t>
            </w:r>
          </w:p>
        </w:tc>
        <w:tc>
          <w:tcPr>
            <w:tcW w:w="1275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3,</w:t>
            </w:r>
            <w:r w:rsidR="005C758C" w:rsidRPr="00EE1D79">
              <w:rPr>
                <w:sz w:val="16"/>
                <w:szCs w:val="16"/>
              </w:rPr>
              <w:t>4</w:t>
            </w:r>
            <w:r w:rsidRPr="00EE1D7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3,</w:t>
            </w:r>
            <w:r w:rsidR="005C758C" w:rsidRPr="00EE1D79"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3,</w:t>
            </w:r>
            <w:r w:rsidR="005C758C" w:rsidRPr="00EE1D79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E2135D" w:rsidRPr="00015598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3,</w:t>
            </w:r>
            <w:r w:rsidR="005C758C" w:rsidRPr="00015598">
              <w:rPr>
                <w:sz w:val="16"/>
                <w:szCs w:val="16"/>
              </w:rPr>
              <w:t>85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Сырого жира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6,20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6,20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7,98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9,60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Кальция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1,08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1,08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1,04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1,02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Фосфора</w:t>
            </w:r>
          </w:p>
        </w:tc>
        <w:tc>
          <w:tcPr>
            <w:tcW w:w="1275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0,7</w:t>
            </w:r>
            <w:r w:rsidR="005C758C" w:rsidRPr="00EE1D7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0,7</w:t>
            </w:r>
            <w:r w:rsidR="005C758C" w:rsidRPr="00EE1D79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</w:tcPr>
          <w:p w:rsidR="00E2135D" w:rsidRPr="00015598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0,77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Натрия</w:t>
            </w:r>
          </w:p>
        </w:tc>
        <w:tc>
          <w:tcPr>
            <w:tcW w:w="1275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0,17</w:t>
            </w:r>
          </w:p>
        </w:tc>
        <w:tc>
          <w:tcPr>
            <w:tcW w:w="1134" w:type="dxa"/>
          </w:tcPr>
          <w:p w:rsidR="00E2135D" w:rsidRPr="00EE1D79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0,1</w:t>
            </w:r>
            <w:r w:rsidR="005C758C" w:rsidRPr="00EE1D7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015598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0,1</w:t>
            </w:r>
            <w:r w:rsidR="005C758C" w:rsidRPr="00015598">
              <w:rPr>
                <w:sz w:val="16"/>
                <w:szCs w:val="16"/>
              </w:rPr>
              <w:t>8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Лизина</w:t>
            </w:r>
          </w:p>
        </w:tc>
        <w:tc>
          <w:tcPr>
            <w:tcW w:w="1275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</w:t>
            </w:r>
            <w:r w:rsidR="005C758C" w:rsidRPr="00EE1D7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</w:t>
            </w:r>
            <w:r w:rsidR="005C758C" w:rsidRPr="00EE1D79">
              <w:rPr>
                <w:sz w:val="16"/>
                <w:szCs w:val="16"/>
              </w:rPr>
              <w:t>2</w:t>
            </w:r>
            <w:r w:rsidRPr="00EE1D7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2135D" w:rsidRPr="00EE1D79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1,2</w:t>
            </w:r>
            <w:r w:rsidR="005C758C" w:rsidRPr="00EE1D7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015598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1,1</w:t>
            </w:r>
            <w:r w:rsidR="005C758C" w:rsidRPr="00015598">
              <w:rPr>
                <w:sz w:val="16"/>
                <w:szCs w:val="16"/>
              </w:rPr>
              <w:t>7</w:t>
            </w:r>
          </w:p>
        </w:tc>
      </w:tr>
      <w:tr w:rsidR="00E2135D" w:rsidRPr="00C051A1" w:rsidTr="00015598">
        <w:tc>
          <w:tcPr>
            <w:tcW w:w="1560" w:type="dxa"/>
          </w:tcPr>
          <w:p w:rsidR="00E2135D" w:rsidRPr="00EE1D79" w:rsidRDefault="00E2135D" w:rsidP="0041509A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Метионин + ци</w:t>
            </w:r>
            <w:r w:rsidRPr="00EE1D79">
              <w:rPr>
                <w:sz w:val="16"/>
                <w:szCs w:val="16"/>
              </w:rPr>
              <w:t>с</w:t>
            </w:r>
            <w:r w:rsidRPr="00EE1D79">
              <w:rPr>
                <w:sz w:val="16"/>
                <w:szCs w:val="16"/>
              </w:rPr>
              <w:t>тин</w:t>
            </w:r>
            <w:r w:rsidR="0041509A" w:rsidRPr="00EE1D79">
              <w:rPr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E2135D" w:rsidRPr="00EE1D79" w:rsidRDefault="005C758C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</w:t>
            </w:r>
            <w:r w:rsidR="00E2135D" w:rsidRPr="00EE1D79">
              <w:rPr>
                <w:sz w:val="16"/>
                <w:szCs w:val="16"/>
              </w:rPr>
              <w:t>,</w:t>
            </w:r>
            <w:r w:rsidRPr="00EE1D79">
              <w:rPr>
                <w:sz w:val="16"/>
                <w:szCs w:val="16"/>
              </w:rPr>
              <w:t>9</w:t>
            </w:r>
            <w:r w:rsidR="00E2135D" w:rsidRPr="00EE1D7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135D" w:rsidRPr="00EE1D79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1,</w:t>
            </w:r>
            <w:r w:rsidR="0041509A" w:rsidRPr="00EE1D79">
              <w:rPr>
                <w:sz w:val="16"/>
                <w:szCs w:val="16"/>
              </w:rPr>
              <w:t>1</w:t>
            </w:r>
            <w:r w:rsidRPr="00EE1D7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2135D" w:rsidRPr="00EE1D79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EE1D79">
              <w:rPr>
                <w:sz w:val="16"/>
                <w:szCs w:val="16"/>
              </w:rPr>
              <w:t>0,9</w:t>
            </w:r>
            <w:r w:rsidR="0041509A" w:rsidRPr="00EE1D7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015598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0,94</w:t>
            </w:r>
          </w:p>
        </w:tc>
      </w:tr>
    </w:tbl>
    <w:p w:rsidR="00560680" w:rsidRDefault="00560680" w:rsidP="00015598">
      <w:pPr>
        <w:ind w:firstLine="284"/>
        <w:jc w:val="both"/>
      </w:pPr>
    </w:p>
    <w:p w:rsidR="00D011B1" w:rsidRDefault="0041509A" w:rsidP="00015598">
      <w:pPr>
        <w:ind w:firstLine="284"/>
        <w:jc w:val="both"/>
      </w:pPr>
      <w:r w:rsidRPr="00C051A1">
        <w:t>В финишный период в полнорационном комбикорме цыплят-бройлеров количество сырого протеина составило – 20,82 г,  обменной энергии – 1,327 МДж, сырого жира – 9,60 г, сырой клетчатки – 3,85 г, кальция – 1,02 г, фосфора – 0,77 г, натрия – 0,18 г, лизина – 1,17 г, м</w:t>
      </w:r>
      <w:r w:rsidRPr="00C051A1">
        <w:t>е</w:t>
      </w:r>
      <w:r w:rsidRPr="00C051A1">
        <w:t>тионин+цистина – 0,94 г.</w:t>
      </w:r>
      <w:r w:rsidR="00015598">
        <w:t xml:space="preserve"> </w:t>
      </w:r>
    </w:p>
    <w:p w:rsidR="006B1118" w:rsidRDefault="0041509A" w:rsidP="00015598">
      <w:pPr>
        <w:ind w:firstLine="284"/>
        <w:jc w:val="both"/>
      </w:pPr>
      <w:r w:rsidRPr="00C051A1">
        <w:t>Содержание питательных веществ в комбикормах отвечало нормам кормления для цыплят-бройлеров.</w:t>
      </w:r>
      <w:r w:rsidR="00070C25" w:rsidRPr="00C051A1">
        <w:t xml:space="preserve"> В рецептах полнорационных ко</w:t>
      </w:r>
      <w:r w:rsidR="00070C25" w:rsidRPr="00C051A1">
        <w:t>м</w:t>
      </w:r>
      <w:r w:rsidR="00070C25" w:rsidRPr="00C051A1">
        <w:t>бикормов зерновую основу составляли традиционные для Республики Беларусь культуры – кукуруза, пшеница, тритикале; протеиновую о</w:t>
      </w:r>
      <w:r w:rsidR="00070C25" w:rsidRPr="00C051A1">
        <w:t>с</w:t>
      </w:r>
      <w:r w:rsidR="00070C25" w:rsidRPr="00C051A1">
        <w:t>нову шрот соевый и подсолнечниковый, рыбная и м</w:t>
      </w:r>
      <w:r w:rsidR="00F34C63" w:rsidRPr="00C051A1">
        <w:t>я</w:t>
      </w:r>
      <w:r w:rsidR="00070C25" w:rsidRPr="00C051A1">
        <w:t>сокостная мука</w:t>
      </w:r>
      <w:r w:rsidR="00EE1B66" w:rsidRPr="00C051A1">
        <w:t xml:space="preserve">, </w:t>
      </w:r>
      <w:r w:rsidR="00EE1B66" w:rsidRPr="00C051A1">
        <w:lastRenderedPageBreak/>
        <w:t>масло рапсовое. Потребности цыплят-бройлеров птиц в энергии и п</w:t>
      </w:r>
      <w:r w:rsidR="00EE1B66" w:rsidRPr="00C051A1">
        <w:t>и</w:t>
      </w:r>
      <w:r w:rsidR="00EE1B66" w:rsidRPr="00C051A1">
        <w:t>тательных веществах удовлетворялись.</w:t>
      </w:r>
      <w:r w:rsidR="00FD2C79" w:rsidRPr="00C051A1">
        <w:t xml:space="preserve"> </w:t>
      </w:r>
    </w:p>
    <w:p w:rsidR="0049381E" w:rsidRPr="00C051A1" w:rsidRDefault="0049381E" w:rsidP="00015598">
      <w:pPr>
        <w:ind w:firstLine="284"/>
        <w:jc w:val="both"/>
      </w:pPr>
      <w:r w:rsidRPr="00C051A1">
        <w:t>Переваримость питательных веществ рациона представлен</w:t>
      </w:r>
      <w:r w:rsidR="00FD2C79" w:rsidRPr="00C051A1">
        <w:t>а</w:t>
      </w:r>
      <w:r w:rsidRPr="00C051A1">
        <w:t xml:space="preserve"> в та</w:t>
      </w:r>
      <w:r w:rsidRPr="00C051A1">
        <w:t>б</w:t>
      </w:r>
      <w:r w:rsidRPr="00C051A1">
        <w:t>лице 3.</w:t>
      </w:r>
    </w:p>
    <w:p w:rsidR="0049381E" w:rsidRPr="00C051A1" w:rsidRDefault="0049381E" w:rsidP="0041509A">
      <w:pPr>
        <w:ind w:firstLine="851"/>
        <w:jc w:val="both"/>
      </w:pPr>
    </w:p>
    <w:p w:rsidR="00015598" w:rsidRDefault="0049381E" w:rsidP="00015598">
      <w:pPr>
        <w:jc w:val="center"/>
      </w:pPr>
      <w:r w:rsidRPr="00C051A1">
        <w:t>Таблица 3 – Коэффициенты переваримости питательных веществ</w:t>
      </w:r>
      <w:r w:rsidR="00015598">
        <w:t xml:space="preserve"> </w:t>
      </w:r>
    </w:p>
    <w:p w:rsidR="0049381E" w:rsidRDefault="0049381E" w:rsidP="00015598">
      <w:pPr>
        <w:jc w:val="center"/>
      </w:pPr>
      <w:r w:rsidRPr="00C051A1">
        <w:t>рационов подопытной птицы</w:t>
      </w:r>
    </w:p>
    <w:p w:rsidR="00015598" w:rsidRPr="00C051A1" w:rsidRDefault="00015598" w:rsidP="00015598">
      <w:pPr>
        <w:jc w:val="center"/>
      </w:pP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2278"/>
        <w:gridCol w:w="1833"/>
      </w:tblGrid>
      <w:tr w:rsidR="0049381E" w:rsidRPr="00C051A1" w:rsidTr="00D011B1">
        <w:tc>
          <w:tcPr>
            <w:tcW w:w="1985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Показатель</w:t>
            </w:r>
          </w:p>
        </w:tc>
        <w:tc>
          <w:tcPr>
            <w:tcW w:w="2278" w:type="dxa"/>
          </w:tcPr>
          <w:p w:rsidR="0049381E" w:rsidRPr="00015598" w:rsidRDefault="0049381E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Птичник №</w:t>
            </w:r>
            <w:r w:rsidR="009F67F8" w:rsidRPr="00015598">
              <w:rPr>
                <w:sz w:val="16"/>
                <w:szCs w:val="16"/>
              </w:rPr>
              <w:t xml:space="preserve"> </w:t>
            </w:r>
            <w:r w:rsidRPr="00015598">
              <w:rPr>
                <w:sz w:val="16"/>
                <w:szCs w:val="16"/>
              </w:rPr>
              <w:t>5</w:t>
            </w:r>
          </w:p>
          <w:p w:rsidR="0049381E" w:rsidRPr="00015598" w:rsidRDefault="0049381E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(контрольная группа)</w:t>
            </w:r>
          </w:p>
          <w:p w:rsidR="004A7177" w:rsidRPr="00015598" w:rsidRDefault="004A7177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«Доксициклин»</w:t>
            </w:r>
          </w:p>
        </w:tc>
        <w:tc>
          <w:tcPr>
            <w:tcW w:w="1833" w:type="dxa"/>
          </w:tcPr>
          <w:p w:rsidR="004A7177" w:rsidRPr="00015598" w:rsidRDefault="0049381E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Птичник №</w:t>
            </w:r>
            <w:r w:rsidR="003E6BAE" w:rsidRPr="00015598">
              <w:rPr>
                <w:sz w:val="16"/>
                <w:szCs w:val="16"/>
              </w:rPr>
              <w:t xml:space="preserve"> </w:t>
            </w:r>
            <w:r w:rsidRPr="00015598">
              <w:rPr>
                <w:sz w:val="16"/>
                <w:szCs w:val="16"/>
              </w:rPr>
              <w:t>7</w:t>
            </w:r>
            <w:r w:rsidR="009F67F8" w:rsidRPr="00015598">
              <w:rPr>
                <w:sz w:val="16"/>
                <w:szCs w:val="16"/>
              </w:rPr>
              <w:t xml:space="preserve"> </w:t>
            </w:r>
          </w:p>
          <w:p w:rsidR="0049381E" w:rsidRPr="00015598" w:rsidRDefault="0049381E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(опытная группа)</w:t>
            </w:r>
          </w:p>
          <w:p w:rsidR="0049381E" w:rsidRPr="00015598" w:rsidRDefault="0049381E" w:rsidP="009F67F8">
            <w:pPr>
              <w:jc w:val="center"/>
              <w:rPr>
                <w:b/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«Комбидокс</w:t>
            </w:r>
            <w:r w:rsidR="005B7BB2" w:rsidRPr="00015598">
              <w:rPr>
                <w:b/>
                <w:sz w:val="16"/>
                <w:szCs w:val="16"/>
                <w:vertAlign w:val="superscript"/>
              </w:rPr>
              <w:t>®</w:t>
            </w:r>
            <w:r w:rsidRPr="00015598">
              <w:rPr>
                <w:sz w:val="16"/>
                <w:szCs w:val="16"/>
              </w:rPr>
              <w:t>»</w:t>
            </w:r>
          </w:p>
        </w:tc>
      </w:tr>
      <w:tr w:rsidR="0049381E" w:rsidRPr="00C051A1" w:rsidTr="00D011B1">
        <w:tc>
          <w:tcPr>
            <w:tcW w:w="1985" w:type="dxa"/>
          </w:tcPr>
          <w:p w:rsidR="0049381E" w:rsidRPr="00015598" w:rsidRDefault="009F67F8" w:rsidP="004A7177">
            <w:pPr>
              <w:jc w:val="both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Органическое вещество</w:t>
            </w:r>
          </w:p>
        </w:tc>
        <w:tc>
          <w:tcPr>
            <w:tcW w:w="2278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80,65±0,26</w:t>
            </w:r>
          </w:p>
        </w:tc>
        <w:tc>
          <w:tcPr>
            <w:tcW w:w="1833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81,95±0,29</w:t>
            </w:r>
          </w:p>
        </w:tc>
      </w:tr>
      <w:tr w:rsidR="0049381E" w:rsidRPr="00C051A1" w:rsidTr="00D011B1">
        <w:tc>
          <w:tcPr>
            <w:tcW w:w="1985" w:type="dxa"/>
          </w:tcPr>
          <w:p w:rsidR="0049381E" w:rsidRPr="00015598" w:rsidRDefault="009F67F8" w:rsidP="0041509A">
            <w:pPr>
              <w:jc w:val="both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Сырой протеин</w:t>
            </w:r>
          </w:p>
        </w:tc>
        <w:tc>
          <w:tcPr>
            <w:tcW w:w="2278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82,94±0,19</w:t>
            </w:r>
          </w:p>
        </w:tc>
        <w:tc>
          <w:tcPr>
            <w:tcW w:w="1833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83,95±0,086</w:t>
            </w:r>
          </w:p>
        </w:tc>
      </w:tr>
      <w:tr w:rsidR="0049381E" w:rsidRPr="00C051A1" w:rsidTr="00D011B1">
        <w:tc>
          <w:tcPr>
            <w:tcW w:w="1985" w:type="dxa"/>
          </w:tcPr>
          <w:p w:rsidR="0049381E" w:rsidRPr="00015598" w:rsidRDefault="009F67F8" w:rsidP="0041509A">
            <w:pPr>
              <w:jc w:val="both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Сырой жир</w:t>
            </w:r>
          </w:p>
        </w:tc>
        <w:tc>
          <w:tcPr>
            <w:tcW w:w="2278" w:type="dxa"/>
          </w:tcPr>
          <w:p w:rsidR="0049381E" w:rsidRPr="00015598" w:rsidRDefault="009F67F8" w:rsidP="00B30ADB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82,6</w:t>
            </w:r>
            <w:r w:rsidR="00B30ADB" w:rsidRPr="00015598">
              <w:rPr>
                <w:sz w:val="16"/>
                <w:szCs w:val="16"/>
              </w:rPr>
              <w:t>1</w:t>
            </w:r>
            <w:r w:rsidRPr="00015598">
              <w:rPr>
                <w:sz w:val="16"/>
                <w:szCs w:val="16"/>
              </w:rPr>
              <w:t>±0,12</w:t>
            </w:r>
          </w:p>
        </w:tc>
        <w:tc>
          <w:tcPr>
            <w:tcW w:w="1833" w:type="dxa"/>
          </w:tcPr>
          <w:p w:rsidR="0049381E" w:rsidRPr="00015598" w:rsidRDefault="009F67F8" w:rsidP="00B30ADB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</w:t>
            </w:r>
            <w:r w:rsidR="00B30ADB" w:rsidRPr="00015598">
              <w:rPr>
                <w:sz w:val="16"/>
                <w:szCs w:val="16"/>
              </w:rPr>
              <w:t>4</w:t>
            </w:r>
            <w:r w:rsidRPr="00015598">
              <w:rPr>
                <w:sz w:val="16"/>
                <w:szCs w:val="16"/>
              </w:rPr>
              <w:t>,98±0,19</w:t>
            </w:r>
          </w:p>
        </w:tc>
      </w:tr>
      <w:tr w:rsidR="0049381E" w:rsidRPr="00C051A1" w:rsidTr="00D011B1">
        <w:tc>
          <w:tcPr>
            <w:tcW w:w="1985" w:type="dxa"/>
          </w:tcPr>
          <w:p w:rsidR="0049381E" w:rsidRPr="00015598" w:rsidRDefault="009F67F8" w:rsidP="0041509A">
            <w:pPr>
              <w:jc w:val="both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Сырая клетчатка</w:t>
            </w:r>
          </w:p>
        </w:tc>
        <w:tc>
          <w:tcPr>
            <w:tcW w:w="2278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14,84±0,15</w:t>
            </w:r>
          </w:p>
        </w:tc>
        <w:tc>
          <w:tcPr>
            <w:tcW w:w="1833" w:type="dxa"/>
          </w:tcPr>
          <w:p w:rsidR="0049381E" w:rsidRPr="00015598" w:rsidRDefault="009F67F8" w:rsidP="00B30ADB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15,</w:t>
            </w:r>
            <w:r w:rsidR="00B30ADB" w:rsidRPr="00015598">
              <w:rPr>
                <w:sz w:val="16"/>
                <w:szCs w:val="16"/>
              </w:rPr>
              <w:t>12</w:t>
            </w:r>
            <w:r w:rsidRPr="00015598">
              <w:rPr>
                <w:sz w:val="16"/>
                <w:szCs w:val="16"/>
              </w:rPr>
              <w:t>±0,19</w:t>
            </w:r>
          </w:p>
        </w:tc>
      </w:tr>
      <w:tr w:rsidR="0049381E" w:rsidRPr="00C051A1" w:rsidTr="00D011B1">
        <w:tc>
          <w:tcPr>
            <w:tcW w:w="1985" w:type="dxa"/>
          </w:tcPr>
          <w:p w:rsidR="0049381E" w:rsidRPr="00015598" w:rsidRDefault="009F67F8" w:rsidP="0041509A">
            <w:pPr>
              <w:jc w:val="both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БЭВ</w:t>
            </w:r>
          </w:p>
        </w:tc>
        <w:tc>
          <w:tcPr>
            <w:tcW w:w="2278" w:type="dxa"/>
          </w:tcPr>
          <w:p w:rsidR="0049381E" w:rsidRPr="00015598" w:rsidRDefault="009F67F8" w:rsidP="009F67F8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85,82±0,08</w:t>
            </w:r>
          </w:p>
        </w:tc>
        <w:tc>
          <w:tcPr>
            <w:tcW w:w="1833" w:type="dxa"/>
          </w:tcPr>
          <w:p w:rsidR="0049381E" w:rsidRPr="00015598" w:rsidRDefault="009F67F8" w:rsidP="00B30ADB">
            <w:pPr>
              <w:jc w:val="center"/>
              <w:rPr>
                <w:sz w:val="16"/>
                <w:szCs w:val="16"/>
              </w:rPr>
            </w:pPr>
            <w:r w:rsidRPr="00015598">
              <w:rPr>
                <w:sz w:val="16"/>
                <w:szCs w:val="16"/>
              </w:rPr>
              <w:t>86,8</w:t>
            </w:r>
            <w:r w:rsidR="00B30ADB" w:rsidRPr="00015598">
              <w:rPr>
                <w:sz w:val="16"/>
                <w:szCs w:val="16"/>
              </w:rPr>
              <w:t>3</w:t>
            </w:r>
            <w:r w:rsidRPr="00015598">
              <w:rPr>
                <w:sz w:val="16"/>
                <w:szCs w:val="16"/>
              </w:rPr>
              <w:t>±0,16</w:t>
            </w:r>
          </w:p>
        </w:tc>
      </w:tr>
    </w:tbl>
    <w:p w:rsidR="0049381E" w:rsidRPr="00C051A1" w:rsidRDefault="0049381E" w:rsidP="0041509A">
      <w:pPr>
        <w:ind w:firstLine="851"/>
        <w:jc w:val="both"/>
      </w:pPr>
    </w:p>
    <w:p w:rsidR="009F67F8" w:rsidRPr="00C051A1" w:rsidRDefault="009F67F8" w:rsidP="00015598">
      <w:pPr>
        <w:ind w:firstLine="284"/>
        <w:jc w:val="both"/>
      </w:pPr>
      <w:r w:rsidRPr="00C051A1">
        <w:t>Коэффициенты переваримости органического вещества</w:t>
      </w:r>
      <w:r w:rsidR="006034D9" w:rsidRPr="00C051A1">
        <w:t>,</w:t>
      </w:r>
      <w:r w:rsidRPr="00C051A1">
        <w:t xml:space="preserve"> сырого протеина, </w:t>
      </w:r>
      <w:r w:rsidR="006034D9" w:rsidRPr="00C051A1">
        <w:t xml:space="preserve">жира, </w:t>
      </w:r>
      <w:r w:rsidRPr="00C051A1">
        <w:t xml:space="preserve">клетчатки и БЭВ у опытной группы соответственно были выше на </w:t>
      </w:r>
      <w:r w:rsidR="00B30ADB" w:rsidRPr="00C051A1">
        <w:t>1,</w:t>
      </w:r>
      <w:r w:rsidR="006034D9" w:rsidRPr="00C051A1">
        <w:t>3</w:t>
      </w:r>
      <w:r w:rsidR="00B30ADB" w:rsidRPr="00C051A1">
        <w:t xml:space="preserve">; </w:t>
      </w:r>
      <w:r w:rsidR="006034D9" w:rsidRPr="00C051A1">
        <w:t>1</w:t>
      </w:r>
      <w:r w:rsidR="00B30ADB" w:rsidRPr="00C051A1">
        <w:t>,</w:t>
      </w:r>
      <w:r w:rsidR="006034D9" w:rsidRPr="00C051A1">
        <w:t>01</w:t>
      </w:r>
      <w:r w:rsidR="00B30ADB" w:rsidRPr="00C051A1">
        <w:t xml:space="preserve">; </w:t>
      </w:r>
      <w:r w:rsidR="006034D9" w:rsidRPr="00C051A1">
        <w:t>2</w:t>
      </w:r>
      <w:r w:rsidR="00B30ADB" w:rsidRPr="00C051A1">
        <w:t>,</w:t>
      </w:r>
      <w:r w:rsidR="006034D9" w:rsidRPr="00C051A1">
        <w:t>37</w:t>
      </w:r>
      <w:r w:rsidR="00B30ADB" w:rsidRPr="00C051A1">
        <w:t xml:space="preserve">; </w:t>
      </w:r>
      <w:r w:rsidR="006034D9" w:rsidRPr="00C051A1">
        <w:t xml:space="preserve">0,28; </w:t>
      </w:r>
      <w:r w:rsidR="00B30ADB" w:rsidRPr="00C051A1">
        <w:t>1,</w:t>
      </w:r>
      <w:r w:rsidR="006034D9" w:rsidRPr="00C051A1">
        <w:t>0</w:t>
      </w:r>
      <w:r w:rsidR="00B30ADB" w:rsidRPr="00C051A1">
        <w:t>1, чем у аналогов контрольной группы (птичник № 5). Следовательно, за счет использования изуч</w:t>
      </w:r>
      <w:r w:rsidR="00FD2C79" w:rsidRPr="00C051A1">
        <w:t>а</w:t>
      </w:r>
      <w:r w:rsidR="00B30ADB" w:rsidRPr="00C051A1">
        <w:t>е</w:t>
      </w:r>
      <w:r w:rsidR="00B30ADB" w:rsidRPr="00C051A1">
        <w:t>мого препарата цыплятами опытной группы происходило улучшение пищеварительного метаболизма, что способствовало увеличению их живой массы.</w:t>
      </w:r>
    </w:p>
    <w:p w:rsidR="009632C5" w:rsidRDefault="009632C5" w:rsidP="00AC6C84">
      <w:pPr>
        <w:ind w:firstLine="851"/>
        <w:jc w:val="center"/>
        <w:rPr>
          <w:b/>
        </w:rPr>
      </w:pPr>
    </w:p>
    <w:p w:rsidR="006B1118" w:rsidRDefault="006B1118" w:rsidP="00AC6C84">
      <w:pPr>
        <w:ind w:firstLine="851"/>
        <w:jc w:val="center"/>
        <w:rPr>
          <w:b/>
        </w:rPr>
      </w:pPr>
    </w:p>
    <w:p w:rsidR="00856053" w:rsidRDefault="00911083" w:rsidP="00015598">
      <w:pPr>
        <w:jc w:val="center"/>
        <w:rPr>
          <w:b/>
        </w:rPr>
      </w:pPr>
      <w:r w:rsidRPr="00C051A1">
        <w:rPr>
          <w:b/>
        </w:rPr>
        <w:t>4.</w:t>
      </w:r>
      <w:r w:rsidR="00B52DA8" w:rsidRPr="00C051A1">
        <w:rPr>
          <w:b/>
        </w:rPr>
        <w:t xml:space="preserve"> </w:t>
      </w:r>
      <w:r w:rsidR="00F41E5A" w:rsidRPr="00C051A1">
        <w:rPr>
          <w:b/>
        </w:rPr>
        <w:t>РЕЗУЛЬТАТЫ ИССЛЕДОВАНИЯ БИОЛОГИЧЕСКО</w:t>
      </w:r>
      <w:r w:rsidR="00856053">
        <w:rPr>
          <w:b/>
        </w:rPr>
        <w:t>Й</w:t>
      </w:r>
    </w:p>
    <w:p w:rsidR="00856053" w:rsidRDefault="00F41E5A" w:rsidP="00015598">
      <w:pPr>
        <w:jc w:val="center"/>
        <w:rPr>
          <w:b/>
        </w:rPr>
      </w:pPr>
      <w:r w:rsidRPr="00C051A1">
        <w:rPr>
          <w:b/>
        </w:rPr>
        <w:t xml:space="preserve"> ЦЕННОСТИ И БЕЗВРЕДНОСТИ МЯСА</w:t>
      </w:r>
      <w:r w:rsidR="00015598">
        <w:rPr>
          <w:b/>
        </w:rPr>
        <w:t xml:space="preserve"> </w:t>
      </w:r>
    </w:p>
    <w:p w:rsidR="00B52DA8" w:rsidRPr="00C051A1" w:rsidRDefault="00F41E5A" w:rsidP="00015598">
      <w:pPr>
        <w:jc w:val="center"/>
        <w:rPr>
          <w:b/>
        </w:rPr>
      </w:pPr>
      <w:r w:rsidRPr="00C051A1">
        <w:rPr>
          <w:b/>
        </w:rPr>
        <w:t>ЦЫПЛЯТ-БРОЙЛЕРОВ</w:t>
      </w:r>
    </w:p>
    <w:p w:rsidR="00B52DA8" w:rsidRPr="00C051A1" w:rsidRDefault="00B52DA8" w:rsidP="00AC6C84">
      <w:pPr>
        <w:ind w:firstLine="851"/>
        <w:jc w:val="center"/>
        <w:rPr>
          <w:b/>
        </w:rPr>
      </w:pPr>
    </w:p>
    <w:p w:rsidR="006B1118" w:rsidRDefault="00B52DA8" w:rsidP="00D011B1">
      <w:pPr>
        <w:ind w:firstLine="284"/>
        <w:jc w:val="both"/>
      </w:pPr>
      <w:r w:rsidRPr="00C051A1">
        <w:t>В технологическом цикле выращивания цыплят-бройлеров на да</w:t>
      </w:r>
      <w:r w:rsidRPr="00C051A1">
        <w:t>н</w:t>
      </w:r>
      <w:r w:rsidRPr="00C051A1">
        <w:t>ной птицефабрике принята схема лечебно-профилактических мер</w:t>
      </w:r>
      <w:r w:rsidRPr="00C051A1">
        <w:t>о</w:t>
      </w:r>
      <w:r w:rsidRPr="00C051A1">
        <w:t>приятий, согласно которой применяют два курса антибиотикотерапии – в 4-7-й и 21-23-й дни выращивания. Обычно мясо цыплят-бройлеров, прошедших курс лечения антибиотиками, можно использовать только через определенное время. В зависимости от типа применяемого ант</w:t>
      </w:r>
      <w:r w:rsidRPr="00C051A1">
        <w:t>и</w:t>
      </w:r>
      <w:r w:rsidRPr="00C051A1">
        <w:t>биотика и его дозировки рекомендуемый карантин составляет в сре</w:t>
      </w:r>
      <w:r w:rsidRPr="00C051A1">
        <w:t>д</w:t>
      </w:r>
      <w:r w:rsidRPr="00C051A1">
        <w:t xml:space="preserve">нем 4-5 дней. </w:t>
      </w:r>
    </w:p>
    <w:p w:rsidR="00B52DA8" w:rsidRPr="00C051A1" w:rsidRDefault="00B52DA8" w:rsidP="00D011B1">
      <w:pPr>
        <w:ind w:firstLine="284"/>
        <w:jc w:val="both"/>
      </w:pPr>
      <w:r w:rsidRPr="00C051A1">
        <w:t>Министерство сельского хозяйства и продовольствия Республики Беларусь устанавливает самые жесткие требования к содержанию в мясе и продуктах его переработки антибиотиков, не допуская их нал</w:t>
      </w:r>
      <w:r w:rsidRPr="00C051A1">
        <w:t>и</w:t>
      </w:r>
      <w:r w:rsidRPr="00C051A1">
        <w:lastRenderedPageBreak/>
        <w:t>чия. С учетом того, что технологический  цикл  выращивания цыплят-бройлеров составляет в среднем 40-47 дней,</w:t>
      </w:r>
      <w:r w:rsidR="00F41E5A" w:rsidRPr="00C051A1">
        <w:t xml:space="preserve"> </w:t>
      </w:r>
      <w:r w:rsidRPr="00C051A1">
        <w:t>наличие антибиотиков в мясе птиц не возможно нами было определить из-за их отсутствия.</w:t>
      </w:r>
    </w:p>
    <w:p w:rsidR="00B52DA8" w:rsidRPr="00C051A1" w:rsidRDefault="00B52DA8" w:rsidP="00D011B1">
      <w:pPr>
        <w:ind w:firstLine="284"/>
        <w:jc w:val="both"/>
      </w:pPr>
      <w:r w:rsidRPr="00C051A1">
        <w:t>Для выяснения биологической ценности мяса птиц нами был пр</w:t>
      </w:r>
      <w:r w:rsidRPr="00C051A1">
        <w:t>о</w:t>
      </w:r>
      <w:r w:rsidRPr="00C051A1">
        <w:t>веден комплекс органолептических, физико-химических, бактериол</w:t>
      </w:r>
      <w:r w:rsidRPr="00C051A1">
        <w:t>о</w:t>
      </w:r>
      <w:r w:rsidRPr="00C051A1">
        <w:t xml:space="preserve">гических и токсико-биологических исследований. </w:t>
      </w:r>
    </w:p>
    <w:p w:rsidR="00B52DA8" w:rsidRPr="00C051A1" w:rsidRDefault="00B52DA8" w:rsidP="00D011B1">
      <w:pPr>
        <w:ind w:firstLine="284"/>
        <w:jc w:val="both"/>
      </w:pPr>
      <w:r w:rsidRPr="00C051A1">
        <w:rPr>
          <w:b/>
        </w:rPr>
        <w:t>Бактериологическое исследование</w:t>
      </w:r>
      <w:r w:rsidRPr="00C051A1">
        <w:t xml:space="preserve"> тушек убитых цыплят показ</w:t>
      </w:r>
      <w:r w:rsidRPr="00C051A1">
        <w:t>а</w:t>
      </w:r>
      <w:r w:rsidRPr="00C051A1">
        <w:t xml:space="preserve">ло, что </w:t>
      </w:r>
      <w:r w:rsidR="004A7177" w:rsidRPr="00C051A1">
        <w:t xml:space="preserve">такие </w:t>
      </w:r>
      <w:r w:rsidRPr="00C051A1">
        <w:t xml:space="preserve">микроорганизмы </w:t>
      </w:r>
      <w:r w:rsidR="004A7177" w:rsidRPr="00C051A1">
        <w:t xml:space="preserve"> как сальмонеллы, эшерихии, протеи, клостридии, </w:t>
      </w:r>
      <w:r w:rsidRPr="00C051A1">
        <w:t xml:space="preserve">из опытных и контрольных образцов мяса и внутренних органов не выделены. </w:t>
      </w:r>
    </w:p>
    <w:p w:rsidR="006B1118" w:rsidRDefault="00B52DA8" w:rsidP="006B1118">
      <w:pPr>
        <w:ind w:firstLine="284"/>
        <w:jc w:val="both"/>
      </w:pPr>
      <w:r w:rsidRPr="00C051A1">
        <w:t xml:space="preserve">Результаты физико-химических исследований приведены  таблице </w:t>
      </w:r>
      <w:r w:rsidR="00911083" w:rsidRPr="00C051A1">
        <w:t>4</w:t>
      </w:r>
      <w:r w:rsidRPr="00C051A1">
        <w:t>.</w:t>
      </w:r>
      <w:r w:rsidR="00F41E5A" w:rsidRPr="00C051A1">
        <w:t xml:space="preserve"> </w:t>
      </w:r>
      <w:r w:rsidR="006B1118" w:rsidRPr="00C051A1">
        <w:t>Из приведенных  данных  видно, что физико-химические показатели образцов мяса опытных и контрольной групп достоверных различий не имели и находятся в пределах нормы.</w:t>
      </w:r>
    </w:p>
    <w:p w:rsidR="006B1118" w:rsidRPr="00C051A1" w:rsidRDefault="006B1118" w:rsidP="006B1118">
      <w:pPr>
        <w:ind w:firstLine="284"/>
        <w:jc w:val="both"/>
      </w:pPr>
      <w:r w:rsidRPr="00C051A1">
        <w:t>Пероксидаза является окислительно-восстановительным ферме</w:t>
      </w:r>
      <w:r w:rsidRPr="00C051A1">
        <w:t>н</w:t>
      </w:r>
      <w:r w:rsidRPr="00C051A1">
        <w:t>том, содержащимся в мясе животных и птицы. По степени его акти</w:t>
      </w:r>
      <w:r w:rsidRPr="00C051A1">
        <w:t>в</w:t>
      </w:r>
      <w:r w:rsidRPr="00C051A1">
        <w:t>ности можно судить о процессах, протекающих в мышечной ткани при жизни птицы, а также в процессе созревания мяса. Так, реакция на п</w:t>
      </w:r>
      <w:r w:rsidRPr="00C051A1">
        <w:t>е</w:t>
      </w:r>
      <w:r w:rsidRPr="00C051A1">
        <w:t>роксидазу в опытн</w:t>
      </w:r>
      <w:r>
        <w:t xml:space="preserve">ой и контрольной </w:t>
      </w:r>
      <w:r w:rsidRPr="00C051A1">
        <w:t xml:space="preserve"> групп</w:t>
      </w:r>
      <w:r>
        <w:t>е</w:t>
      </w:r>
      <w:r w:rsidRPr="00C051A1">
        <w:t xml:space="preserve"> во всех случаях была п</w:t>
      </w:r>
      <w:r w:rsidRPr="00C051A1">
        <w:t>о</w:t>
      </w:r>
      <w:r w:rsidRPr="00C051A1">
        <w:t>ложительной, т. е. этот фермент оставался активным.</w:t>
      </w:r>
    </w:p>
    <w:p w:rsidR="00D011B1" w:rsidRDefault="00D011B1" w:rsidP="00AC6C84">
      <w:pPr>
        <w:pStyle w:val="a5"/>
        <w:spacing w:after="0"/>
        <w:ind w:firstLine="680"/>
        <w:jc w:val="both"/>
        <w:rPr>
          <w:sz w:val="20"/>
          <w:szCs w:val="20"/>
        </w:rPr>
      </w:pPr>
    </w:p>
    <w:p w:rsidR="00B52DA8" w:rsidRPr="00C051A1" w:rsidRDefault="00B52DA8" w:rsidP="00F41E5A">
      <w:pPr>
        <w:pStyle w:val="a5"/>
        <w:spacing w:after="0"/>
        <w:jc w:val="center"/>
        <w:rPr>
          <w:sz w:val="20"/>
          <w:szCs w:val="20"/>
        </w:rPr>
      </w:pPr>
      <w:r w:rsidRPr="00C051A1">
        <w:rPr>
          <w:sz w:val="20"/>
          <w:szCs w:val="20"/>
        </w:rPr>
        <w:t xml:space="preserve">Таблица </w:t>
      </w:r>
      <w:r w:rsidR="00911083" w:rsidRPr="00C051A1">
        <w:rPr>
          <w:sz w:val="20"/>
          <w:szCs w:val="20"/>
        </w:rPr>
        <w:t>4</w:t>
      </w:r>
      <w:r w:rsidRPr="00C051A1">
        <w:rPr>
          <w:sz w:val="20"/>
          <w:szCs w:val="20"/>
        </w:rPr>
        <w:t xml:space="preserve"> –</w:t>
      </w:r>
      <w:r w:rsidR="00F41E5A" w:rsidRPr="00C051A1">
        <w:rPr>
          <w:sz w:val="20"/>
          <w:szCs w:val="20"/>
        </w:rPr>
        <w:t xml:space="preserve"> </w:t>
      </w:r>
      <w:r w:rsidRPr="00C051A1">
        <w:rPr>
          <w:sz w:val="20"/>
          <w:szCs w:val="20"/>
        </w:rPr>
        <w:t>Физико-химические показатели мяса и жира птицы,</w:t>
      </w:r>
    </w:p>
    <w:p w:rsidR="00B52DA8" w:rsidRPr="00C051A1" w:rsidRDefault="00B52DA8" w:rsidP="00F41E5A">
      <w:pPr>
        <w:pStyle w:val="a5"/>
        <w:spacing w:after="0"/>
        <w:jc w:val="center"/>
        <w:rPr>
          <w:sz w:val="20"/>
          <w:szCs w:val="20"/>
        </w:rPr>
      </w:pPr>
      <w:r w:rsidRPr="00C051A1">
        <w:rPr>
          <w:sz w:val="20"/>
          <w:szCs w:val="20"/>
        </w:rPr>
        <w:t>(М</w:t>
      </w:r>
      <w:r w:rsidRPr="00C051A1">
        <w:rPr>
          <w:sz w:val="20"/>
          <w:szCs w:val="20"/>
          <w:u w:val="single"/>
        </w:rPr>
        <w:t>+</w:t>
      </w:r>
      <w:r w:rsidRPr="00C051A1">
        <w:rPr>
          <w:sz w:val="20"/>
          <w:szCs w:val="20"/>
          <w:lang w:val="en-US"/>
        </w:rPr>
        <w:t>m</w:t>
      </w:r>
      <w:r w:rsidRPr="00C051A1">
        <w:rPr>
          <w:sz w:val="20"/>
          <w:szCs w:val="20"/>
        </w:rPr>
        <w:t xml:space="preserve">, </w:t>
      </w:r>
      <w:r w:rsidRPr="00C051A1">
        <w:rPr>
          <w:sz w:val="20"/>
          <w:szCs w:val="20"/>
          <w:lang w:val="en-US"/>
        </w:rPr>
        <w:t>n</w:t>
      </w:r>
      <w:r w:rsidRPr="00C051A1">
        <w:rPr>
          <w:sz w:val="20"/>
          <w:szCs w:val="20"/>
        </w:rPr>
        <w:t>=</w:t>
      </w:r>
      <w:r w:rsidR="003C58B2" w:rsidRPr="00C051A1">
        <w:rPr>
          <w:sz w:val="20"/>
          <w:szCs w:val="20"/>
        </w:rPr>
        <w:t>6</w:t>
      </w:r>
      <w:r w:rsidRPr="00C051A1">
        <w:rPr>
          <w:sz w:val="20"/>
          <w:szCs w:val="20"/>
        </w:rPr>
        <w:t>)</w:t>
      </w:r>
    </w:p>
    <w:p w:rsidR="00F41E5A" w:rsidRPr="00C051A1" w:rsidRDefault="00F41E5A" w:rsidP="00AC6C84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2060"/>
        <w:gridCol w:w="1843"/>
      </w:tblGrid>
      <w:tr w:rsidR="00911083" w:rsidRPr="00C051A1" w:rsidTr="00856053">
        <w:trPr>
          <w:trHeight w:val="657"/>
        </w:trPr>
        <w:tc>
          <w:tcPr>
            <w:tcW w:w="2193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Показатели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 5</w:t>
            </w:r>
          </w:p>
          <w:p w:rsidR="00911083" w:rsidRPr="00D011B1" w:rsidRDefault="00911083" w:rsidP="00911083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(контрольная группа)</w:t>
            </w:r>
          </w:p>
          <w:p w:rsidR="004A7177" w:rsidRPr="00D011B1" w:rsidRDefault="004A7177" w:rsidP="00911083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«Доксициклин»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911083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№7</w:t>
            </w:r>
          </w:p>
          <w:p w:rsidR="00911083" w:rsidRPr="00D011B1" w:rsidRDefault="00911083" w:rsidP="00911083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(опытная группа)</w:t>
            </w:r>
          </w:p>
          <w:p w:rsidR="00911083" w:rsidRPr="00D011B1" w:rsidRDefault="00911083" w:rsidP="00911083">
            <w:pPr>
              <w:jc w:val="center"/>
              <w:rPr>
                <w:b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«Комбидокс</w:t>
            </w:r>
            <w:r w:rsidR="004A7177" w:rsidRPr="00D011B1">
              <w:rPr>
                <w:b/>
                <w:sz w:val="16"/>
                <w:szCs w:val="16"/>
                <w:vertAlign w:val="superscript"/>
              </w:rPr>
              <w:t>®</w:t>
            </w:r>
            <w:r w:rsidRPr="00D011B1">
              <w:rPr>
                <w:sz w:val="16"/>
                <w:szCs w:val="16"/>
              </w:rPr>
              <w:t>»</w:t>
            </w:r>
          </w:p>
        </w:tc>
      </w:tr>
      <w:tr w:rsidR="00911083" w:rsidRPr="00C051A1" w:rsidTr="00856053">
        <w:trPr>
          <w:trHeight w:val="474"/>
        </w:trPr>
        <w:tc>
          <w:tcPr>
            <w:tcW w:w="2193" w:type="dxa"/>
            <w:shd w:val="clear" w:color="auto" w:fill="auto"/>
          </w:tcPr>
          <w:p w:rsidR="00911083" w:rsidRPr="00D011B1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Реакция на аммиак и соли аммония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Отрицательная</w:t>
            </w:r>
          </w:p>
        </w:tc>
      </w:tr>
      <w:tr w:rsidR="00911083" w:rsidRPr="00C051A1" w:rsidTr="00856053">
        <w:trPr>
          <w:trHeight w:val="297"/>
        </w:trPr>
        <w:tc>
          <w:tcPr>
            <w:tcW w:w="2193" w:type="dxa"/>
            <w:shd w:val="clear" w:color="auto" w:fill="auto"/>
          </w:tcPr>
          <w:p w:rsidR="00911083" w:rsidRPr="00D011B1" w:rsidRDefault="00911083" w:rsidP="00AC6C84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Реакция на пероксидазу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Положительная</w:t>
            </w:r>
          </w:p>
        </w:tc>
      </w:tr>
      <w:tr w:rsidR="00911083" w:rsidRPr="00C051A1" w:rsidTr="00856053">
        <w:trPr>
          <w:trHeight w:val="400"/>
        </w:trPr>
        <w:tc>
          <w:tcPr>
            <w:tcW w:w="2193" w:type="dxa"/>
            <w:shd w:val="clear" w:color="auto" w:fill="auto"/>
          </w:tcPr>
          <w:p w:rsidR="00911083" w:rsidRPr="00D011B1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0,79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0,05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0,73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0,04</w:t>
            </w:r>
          </w:p>
        </w:tc>
      </w:tr>
      <w:tr w:rsidR="00911083" w:rsidRPr="00C051A1" w:rsidTr="00856053">
        <w:trPr>
          <w:trHeight w:val="406"/>
        </w:trPr>
        <w:tc>
          <w:tcPr>
            <w:tcW w:w="2193" w:type="dxa"/>
            <w:shd w:val="clear" w:color="auto" w:fill="auto"/>
          </w:tcPr>
          <w:p w:rsidR="00911083" w:rsidRPr="00D011B1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0,006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0,003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0,004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0,002</w:t>
            </w:r>
          </w:p>
        </w:tc>
      </w:tr>
      <w:tr w:rsidR="00911083" w:rsidRPr="00C051A1" w:rsidTr="00856053">
        <w:trPr>
          <w:trHeight w:val="194"/>
        </w:trPr>
        <w:tc>
          <w:tcPr>
            <w:tcW w:w="2193" w:type="dxa"/>
            <w:shd w:val="clear" w:color="auto" w:fill="auto"/>
          </w:tcPr>
          <w:p w:rsidR="00911083" w:rsidRPr="00D011B1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рН</w:t>
            </w:r>
          </w:p>
        </w:tc>
        <w:tc>
          <w:tcPr>
            <w:tcW w:w="2060" w:type="dxa"/>
            <w:shd w:val="clear" w:color="auto" w:fill="auto"/>
          </w:tcPr>
          <w:p w:rsidR="00911083" w:rsidRPr="00D011B1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5,93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0,02</w:t>
            </w:r>
          </w:p>
        </w:tc>
        <w:tc>
          <w:tcPr>
            <w:tcW w:w="1843" w:type="dxa"/>
            <w:shd w:val="clear" w:color="auto" w:fill="auto"/>
          </w:tcPr>
          <w:p w:rsidR="00911083" w:rsidRPr="00D011B1" w:rsidRDefault="00911083" w:rsidP="00FD2C79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6,0</w:t>
            </w:r>
            <w:r w:rsidR="00FD2C79" w:rsidRPr="00D011B1">
              <w:rPr>
                <w:sz w:val="16"/>
                <w:szCs w:val="16"/>
              </w:rPr>
              <w:t>3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0,05</w:t>
            </w:r>
          </w:p>
        </w:tc>
      </w:tr>
    </w:tbl>
    <w:p w:rsidR="004A7177" w:rsidRPr="00C051A1" w:rsidRDefault="004A7177" w:rsidP="00911083">
      <w:pPr>
        <w:ind w:firstLine="680"/>
        <w:jc w:val="both"/>
      </w:pPr>
    </w:p>
    <w:p w:rsidR="00560680" w:rsidRPr="00C051A1" w:rsidRDefault="00560680" w:rsidP="00560680">
      <w:pPr>
        <w:pStyle w:val="a5"/>
        <w:spacing w:after="0"/>
        <w:ind w:firstLine="284"/>
        <w:jc w:val="both"/>
        <w:rPr>
          <w:sz w:val="20"/>
          <w:szCs w:val="20"/>
        </w:rPr>
      </w:pPr>
      <w:r w:rsidRPr="00C051A1">
        <w:rPr>
          <w:sz w:val="20"/>
          <w:szCs w:val="20"/>
        </w:rPr>
        <w:t>Исследованиями установлено, что этот показатель не превышал нормы в контрольной и опытной группе. Перекисное число жира та</w:t>
      </w:r>
      <w:r w:rsidRPr="00C051A1">
        <w:rPr>
          <w:sz w:val="20"/>
          <w:szCs w:val="20"/>
        </w:rPr>
        <w:t>к</w:t>
      </w:r>
      <w:r w:rsidRPr="00C051A1">
        <w:rPr>
          <w:sz w:val="20"/>
          <w:szCs w:val="20"/>
        </w:rPr>
        <w:t xml:space="preserve">же не превышало допустимых уровней и находилось на одинаковом уровне в пределах 0,006 % йода (при норме до 0,01). Следовательно, </w:t>
      </w:r>
      <w:r w:rsidRPr="00C051A1">
        <w:rPr>
          <w:sz w:val="20"/>
          <w:szCs w:val="20"/>
        </w:rPr>
        <w:lastRenderedPageBreak/>
        <w:t>применение антибактериального  препарата «Комбидокс</w:t>
      </w:r>
      <w:r w:rsidRPr="00C051A1">
        <w:rPr>
          <w:b/>
          <w:sz w:val="20"/>
          <w:szCs w:val="20"/>
          <w:vertAlign w:val="superscript"/>
        </w:rPr>
        <w:t>®</w:t>
      </w:r>
      <w:r w:rsidRPr="00C051A1">
        <w:rPr>
          <w:sz w:val="20"/>
          <w:szCs w:val="20"/>
        </w:rPr>
        <w:t>»  не оказ</w:t>
      </w:r>
      <w:r w:rsidRPr="00C051A1">
        <w:rPr>
          <w:sz w:val="20"/>
          <w:szCs w:val="20"/>
        </w:rPr>
        <w:t>ы</w:t>
      </w:r>
      <w:r w:rsidRPr="00C051A1">
        <w:rPr>
          <w:sz w:val="20"/>
          <w:szCs w:val="20"/>
        </w:rPr>
        <w:t>вает отрицательного влияния на процессы жирового обмена, и, судя по этим показателям, мясо является доброкачественным.</w:t>
      </w:r>
    </w:p>
    <w:p w:rsidR="00FD2C79" w:rsidRPr="00C051A1" w:rsidRDefault="00FD2C79" w:rsidP="00D011B1">
      <w:pPr>
        <w:ind w:firstLine="284"/>
        <w:jc w:val="both"/>
      </w:pPr>
      <w:r w:rsidRPr="00C051A1">
        <w:t>Реакция среды (рН) мяса дает представление о полноте происход</w:t>
      </w:r>
      <w:r w:rsidRPr="00C051A1">
        <w:t>я</w:t>
      </w:r>
      <w:r w:rsidRPr="00C051A1">
        <w:t>щих в мясе послеубойных изменений, в результате которых мясо пр</w:t>
      </w:r>
      <w:r w:rsidRPr="00C051A1">
        <w:t>и</w:t>
      </w:r>
      <w:r w:rsidRPr="00C051A1">
        <w:t xml:space="preserve">обретает желательные качественные показатели. В созревшем свежем мясе, полученном от убоя здоровой птицы, величина рН колеблется в допустимых пределах от 5,93 до 6,03. </w:t>
      </w:r>
    </w:p>
    <w:p w:rsidR="00FD2C79" w:rsidRPr="00C051A1" w:rsidRDefault="00B52DA8" w:rsidP="00D011B1">
      <w:pPr>
        <w:ind w:firstLine="284"/>
        <w:jc w:val="both"/>
      </w:pPr>
      <w:r w:rsidRPr="00C051A1">
        <w:t xml:space="preserve">Для определения </w:t>
      </w:r>
      <w:r w:rsidRPr="00C051A1">
        <w:rPr>
          <w:b/>
        </w:rPr>
        <w:t>биологической ценности и безвредности</w:t>
      </w:r>
      <w:r w:rsidRPr="00C051A1">
        <w:t xml:space="preserve"> мяса использовали тест-объект реснитчатых инфузорий Тетрахимена пир</w:t>
      </w:r>
      <w:r w:rsidRPr="00C051A1">
        <w:t>и</w:t>
      </w:r>
      <w:r w:rsidRPr="00C051A1">
        <w:t>формис согласно «Методическим указаниям по токсико-биологической оценке мяса, мясных продуктов и молока с использов</w:t>
      </w:r>
      <w:r w:rsidRPr="00C051A1">
        <w:t>а</w:t>
      </w:r>
      <w:r w:rsidRPr="00C051A1">
        <w:t xml:space="preserve">нием инфузорий Тетрахимена пириформис», 1997. </w:t>
      </w:r>
      <w:r w:rsidR="00FD2C79" w:rsidRPr="00C051A1">
        <w:t>Безвредность мяса можно охарактеризовать как отсутствие у продукта вредных свойств, способных вызывать различные заболевания с нарушением обмена веществ, интоксикацией, токсикоинфекцией, аллергией, гормональной дисфункцией, ослаблением иммунобиологического состояния орг</w:t>
      </w:r>
      <w:r w:rsidR="00FD2C79" w:rsidRPr="00C051A1">
        <w:t>а</w:t>
      </w:r>
      <w:r w:rsidR="00FD2C79" w:rsidRPr="00C051A1">
        <w:t xml:space="preserve">низма, проявлением уродств, злокачественных новообразований и т. п. </w:t>
      </w:r>
    </w:p>
    <w:p w:rsidR="00FD2C79" w:rsidRPr="00C051A1" w:rsidRDefault="00FD2C79" w:rsidP="00D011B1">
      <w:pPr>
        <w:ind w:firstLine="284"/>
        <w:jc w:val="both"/>
      </w:pPr>
      <w:r w:rsidRPr="00C051A1">
        <w:t>Токсичность исследуемых образцов продукта определялась по н</w:t>
      </w:r>
      <w:r w:rsidRPr="00C051A1">
        <w:t>а</w:t>
      </w:r>
      <w:r w:rsidRPr="00C051A1">
        <w:t>личию погибших инфузорий, изменению их формы, характера движ</w:t>
      </w:r>
      <w:r w:rsidRPr="00C051A1">
        <w:t>е</w:t>
      </w:r>
      <w:r w:rsidRPr="00C051A1">
        <w:t>ния и наличию несвойственных включений в клетках Тетрахимены. Погибшими инфузориями считались те особи, которые не проявляли признаков подвижности и имели признаки разрушения. Изменение формы выражалось в образовании различных выпячиваний, деформ</w:t>
      </w:r>
      <w:r w:rsidRPr="00C051A1">
        <w:t>а</w:t>
      </w:r>
      <w:r w:rsidRPr="00C051A1">
        <w:t>ции, удлинении или укорачивании клеток инфузорий. Изменение х</w:t>
      </w:r>
      <w:r w:rsidRPr="00C051A1">
        <w:t>а</w:t>
      </w:r>
      <w:r w:rsidRPr="00C051A1">
        <w:t>рактера движения определялись по наличию клеток с вращательным, веретенообразным или круговым движением. Угнетение роста инф</w:t>
      </w:r>
      <w:r w:rsidRPr="00C051A1">
        <w:t>у</w:t>
      </w:r>
      <w:r w:rsidRPr="00C051A1">
        <w:t>зорий определялись по меньшему количеству размножившихся особей по сравнению с контролем (в норме процент патологических форм клеток инфузорий составляет от 0,1 до 1 %). Результаты исследований приведены в таблице 5.</w:t>
      </w:r>
    </w:p>
    <w:p w:rsidR="00560680" w:rsidRPr="00C051A1" w:rsidRDefault="00560680" w:rsidP="00560680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C051A1">
        <w:rPr>
          <w:b w:val="0"/>
        </w:rPr>
        <w:t xml:space="preserve">Как </w:t>
      </w:r>
      <w:r w:rsidRPr="00C051A1">
        <w:rPr>
          <w:b w:val="0"/>
          <w:spacing w:val="2"/>
        </w:rPr>
        <w:t>видно из приведенных в таблице данных, показатели биол</w:t>
      </w:r>
      <w:r w:rsidRPr="00C051A1">
        <w:rPr>
          <w:b w:val="0"/>
          <w:spacing w:val="2"/>
        </w:rPr>
        <w:t>о</w:t>
      </w:r>
      <w:r w:rsidRPr="00C051A1">
        <w:rPr>
          <w:b w:val="0"/>
          <w:spacing w:val="2"/>
        </w:rPr>
        <w:t>гической ценности мяса цыплят-бройлеров опытной и контрольной групп достоверных отличий не имели, не наблюдалось увеличения мертвых клеток и угнетенного роста инфузорий во всех</w:t>
      </w:r>
      <w:r w:rsidRPr="00C051A1">
        <w:rPr>
          <w:b w:val="0"/>
        </w:rPr>
        <w:t xml:space="preserve"> пробах. </w:t>
      </w:r>
    </w:p>
    <w:p w:rsidR="00B52DA8" w:rsidRPr="00C051A1" w:rsidRDefault="00B52DA8" w:rsidP="00911083">
      <w:pPr>
        <w:jc w:val="center"/>
      </w:pPr>
      <w:r w:rsidRPr="00C051A1">
        <w:t xml:space="preserve">Таблица </w:t>
      </w:r>
      <w:r w:rsidR="00911083" w:rsidRPr="00C051A1">
        <w:t>5</w:t>
      </w:r>
      <w:r w:rsidRPr="00C051A1">
        <w:t xml:space="preserve"> –Токсико-биологическая оценка мяса, (М</w:t>
      </w:r>
      <w:r w:rsidRPr="00C051A1">
        <w:rPr>
          <w:u w:val="single"/>
        </w:rPr>
        <w:t>+</w:t>
      </w:r>
      <w:r w:rsidRPr="00C051A1">
        <w:rPr>
          <w:lang w:val="en-US"/>
        </w:rPr>
        <w:t>m</w:t>
      </w:r>
      <w:r w:rsidRPr="00C051A1">
        <w:t xml:space="preserve">, </w:t>
      </w:r>
      <w:r w:rsidRPr="00C051A1">
        <w:rPr>
          <w:lang w:val="en-US"/>
        </w:rPr>
        <w:t>n</w:t>
      </w:r>
      <w:r w:rsidRPr="00C051A1">
        <w:t>=</w:t>
      </w:r>
      <w:r w:rsidR="004A7177" w:rsidRPr="00C051A1">
        <w:t>6</w:t>
      </w:r>
      <w:r w:rsidRPr="00C051A1">
        <w:t>)</w:t>
      </w:r>
    </w:p>
    <w:p w:rsidR="00911083" w:rsidRPr="00C051A1" w:rsidRDefault="00911083" w:rsidP="00AC6C84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1948"/>
        <w:gridCol w:w="1689"/>
      </w:tblGrid>
      <w:tr w:rsidR="00B52DA8" w:rsidRPr="00C051A1" w:rsidTr="00856053">
        <w:trPr>
          <w:trHeight w:val="637"/>
        </w:trPr>
        <w:tc>
          <w:tcPr>
            <w:tcW w:w="2459" w:type="dxa"/>
            <w:shd w:val="clear" w:color="auto" w:fill="auto"/>
          </w:tcPr>
          <w:p w:rsidR="00D011B1" w:rsidRDefault="00D011B1" w:rsidP="00D011B1">
            <w:pPr>
              <w:jc w:val="center"/>
              <w:rPr>
                <w:sz w:val="16"/>
                <w:szCs w:val="16"/>
              </w:rPr>
            </w:pPr>
          </w:p>
          <w:p w:rsidR="00B52DA8" w:rsidRPr="00D011B1" w:rsidRDefault="00B52DA8" w:rsidP="00D011B1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Показатели</w:t>
            </w:r>
          </w:p>
        </w:tc>
        <w:tc>
          <w:tcPr>
            <w:tcW w:w="1948" w:type="dxa"/>
            <w:shd w:val="clear" w:color="auto" w:fill="auto"/>
          </w:tcPr>
          <w:p w:rsidR="00B52DA8" w:rsidRPr="00D011B1" w:rsidRDefault="00B52DA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Контрольная группа (птичник</w:t>
            </w:r>
            <w:r w:rsidR="00FD2C79" w:rsidRPr="00D011B1">
              <w:rPr>
                <w:sz w:val="16"/>
                <w:szCs w:val="16"/>
              </w:rPr>
              <w:t xml:space="preserve"> </w:t>
            </w:r>
            <w:r w:rsidRPr="00D011B1">
              <w:rPr>
                <w:sz w:val="16"/>
                <w:szCs w:val="16"/>
              </w:rPr>
              <w:t>№</w:t>
            </w:r>
            <w:r w:rsidR="00FD2C79" w:rsidRPr="00D011B1">
              <w:rPr>
                <w:sz w:val="16"/>
                <w:szCs w:val="16"/>
              </w:rPr>
              <w:t xml:space="preserve"> </w:t>
            </w:r>
            <w:r w:rsidR="003E6BAE" w:rsidRPr="00D011B1">
              <w:rPr>
                <w:sz w:val="16"/>
                <w:szCs w:val="16"/>
              </w:rPr>
              <w:t>5</w:t>
            </w:r>
            <w:r w:rsidRPr="00D011B1">
              <w:rPr>
                <w:sz w:val="16"/>
                <w:szCs w:val="16"/>
              </w:rPr>
              <w:t>)</w:t>
            </w:r>
          </w:p>
          <w:p w:rsidR="004A7177" w:rsidRPr="00D011B1" w:rsidRDefault="004A7177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«Доксициклин»</w:t>
            </w:r>
          </w:p>
        </w:tc>
        <w:tc>
          <w:tcPr>
            <w:tcW w:w="1689" w:type="dxa"/>
            <w:shd w:val="clear" w:color="auto" w:fill="auto"/>
          </w:tcPr>
          <w:p w:rsidR="00B52DA8" w:rsidRPr="00D011B1" w:rsidRDefault="00B52DA8" w:rsidP="00AC6C84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Опытная группа</w:t>
            </w:r>
          </w:p>
          <w:p w:rsidR="00B52DA8" w:rsidRPr="00D011B1" w:rsidRDefault="00B52DA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(птичник №</w:t>
            </w:r>
            <w:r w:rsidR="00FD2C79" w:rsidRPr="00D011B1">
              <w:rPr>
                <w:sz w:val="16"/>
                <w:szCs w:val="16"/>
              </w:rPr>
              <w:t xml:space="preserve"> </w:t>
            </w:r>
            <w:r w:rsidR="003E6BAE" w:rsidRPr="00D011B1">
              <w:rPr>
                <w:sz w:val="16"/>
                <w:szCs w:val="16"/>
              </w:rPr>
              <w:t>7</w:t>
            </w:r>
            <w:r w:rsidRPr="00D011B1">
              <w:rPr>
                <w:sz w:val="16"/>
                <w:szCs w:val="16"/>
              </w:rPr>
              <w:t>)</w:t>
            </w:r>
          </w:p>
          <w:p w:rsidR="004A7177" w:rsidRPr="00D011B1" w:rsidRDefault="004A7177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«Комбидокс</w:t>
            </w:r>
            <w:r w:rsidRPr="00D011B1">
              <w:rPr>
                <w:b/>
                <w:sz w:val="16"/>
                <w:szCs w:val="16"/>
                <w:vertAlign w:val="superscript"/>
              </w:rPr>
              <w:t>®</w:t>
            </w:r>
            <w:r w:rsidRPr="00D011B1">
              <w:rPr>
                <w:sz w:val="16"/>
                <w:szCs w:val="16"/>
              </w:rPr>
              <w:t>»</w:t>
            </w:r>
          </w:p>
        </w:tc>
      </w:tr>
      <w:tr w:rsidR="00B52DA8" w:rsidRPr="00C051A1" w:rsidTr="00856053">
        <w:trPr>
          <w:trHeight w:val="419"/>
        </w:trPr>
        <w:tc>
          <w:tcPr>
            <w:tcW w:w="2459" w:type="dxa"/>
            <w:shd w:val="clear" w:color="auto" w:fill="auto"/>
          </w:tcPr>
          <w:p w:rsidR="00B52DA8" w:rsidRPr="00D011B1" w:rsidRDefault="00B52DA8" w:rsidP="00AC6C84">
            <w:pPr>
              <w:jc w:val="both"/>
              <w:rPr>
                <w:b/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lastRenderedPageBreak/>
              <w:t>Относительная биологическая ценность, %</w:t>
            </w:r>
          </w:p>
        </w:tc>
        <w:tc>
          <w:tcPr>
            <w:tcW w:w="1948" w:type="dxa"/>
            <w:shd w:val="clear" w:color="auto" w:fill="auto"/>
          </w:tcPr>
          <w:p w:rsidR="00B52DA8" w:rsidRPr="00D011B1" w:rsidRDefault="00B52DA8" w:rsidP="00AC6C84">
            <w:pPr>
              <w:jc w:val="center"/>
              <w:rPr>
                <w:b/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100</w:t>
            </w:r>
          </w:p>
        </w:tc>
        <w:tc>
          <w:tcPr>
            <w:tcW w:w="1689" w:type="dxa"/>
            <w:shd w:val="clear" w:color="auto" w:fill="auto"/>
          </w:tcPr>
          <w:p w:rsidR="00B52DA8" w:rsidRPr="00D011B1" w:rsidRDefault="00FD2C79" w:rsidP="00AC6C84">
            <w:pPr>
              <w:jc w:val="center"/>
              <w:rPr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101</w:t>
            </w:r>
            <w:r w:rsidR="00B52DA8" w:rsidRPr="00D011B1">
              <w:rPr>
                <w:sz w:val="16"/>
                <w:szCs w:val="16"/>
              </w:rPr>
              <w:t>,3</w:t>
            </w:r>
            <w:r w:rsidR="00B52DA8" w:rsidRPr="00D011B1">
              <w:rPr>
                <w:sz w:val="16"/>
                <w:szCs w:val="16"/>
                <w:u w:val="single"/>
              </w:rPr>
              <w:t>+</w:t>
            </w:r>
            <w:r w:rsidR="00B52DA8" w:rsidRPr="00D011B1">
              <w:rPr>
                <w:sz w:val="16"/>
                <w:szCs w:val="16"/>
              </w:rPr>
              <w:t>0,7</w:t>
            </w:r>
          </w:p>
        </w:tc>
      </w:tr>
      <w:tr w:rsidR="00B52DA8" w:rsidRPr="00C051A1" w:rsidTr="00856053">
        <w:trPr>
          <w:trHeight w:val="504"/>
        </w:trPr>
        <w:tc>
          <w:tcPr>
            <w:tcW w:w="2459" w:type="dxa"/>
            <w:shd w:val="clear" w:color="auto" w:fill="auto"/>
          </w:tcPr>
          <w:p w:rsidR="00B52DA8" w:rsidRPr="00D011B1" w:rsidRDefault="00B52DA8" w:rsidP="00FD2C79">
            <w:pPr>
              <w:jc w:val="both"/>
              <w:rPr>
                <w:b/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Токсичность, % патолог</w:t>
            </w:r>
            <w:r w:rsidR="00FD2C79" w:rsidRPr="00D011B1">
              <w:rPr>
                <w:sz w:val="16"/>
                <w:szCs w:val="16"/>
              </w:rPr>
              <w:t>ических</w:t>
            </w:r>
            <w:r w:rsidRPr="00D011B1">
              <w:rPr>
                <w:sz w:val="16"/>
                <w:szCs w:val="16"/>
              </w:rPr>
              <w:t xml:space="preserve"> форм клеток</w:t>
            </w:r>
          </w:p>
        </w:tc>
        <w:tc>
          <w:tcPr>
            <w:tcW w:w="1948" w:type="dxa"/>
            <w:shd w:val="clear" w:color="auto" w:fill="auto"/>
          </w:tcPr>
          <w:p w:rsidR="00B52DA8" w:rsidRPr="00D011B1" w:rsidRDefault="00B52DA8" w:rsidP="00FD2C79">
            <w:pPr>
              <w:jc w:val="center"/>
              <w:rPr>
                <w:b/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</w:t>
            </w:r>
            <w:r w:rsidR="00FD2C79" w:rsidRPr="00D011B1">
              <w:rPr>
                <w:sz w:val="16"/>
                <w:szCs w:val="16"/>
              </w:rPr>
              <w:t>2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</w:t>
            </w:r>
            <w:r w:rsidR="00FD2C79" w:rsidRPr="00D011B1">
              <w:rPr>
                <w:sz w:val="16"/>
                <w:szCs w:val="16"/>
              </w:rPr>
              <w:t>0</w:t>
            </w:r>
            <w:r w:rsidRPr="00D011B1">
              <w:rPr>
                <w:sz w:val="16"/>
                <w:szCs w:val="16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B52DA8" w:rsidRPr="00D011B1" w:rsidRDefault="00B52DA8" w:rsidP="00FD2C79">
            <w:pPr>
              <w:jc w:val="center"/>
              <w:rPr>
                <w:i/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0,</w:t>
            </w:r>
            <w:r w:rsidR="00FD2C79" w:rsidRPr="00D011B1">
              <w:rPr>
                <w:sz w:val="16"/>
                <w:szCs w:val="16"/>
              </w:rPr>
              <w:t>2</w:t>
            </w:r>
            <w:r w:rsidRPr="00D011B1">
              <w:rPr>
                <w:sz w:val="16"/>
                <w:szCs w:val="16"/>
                <w:u w:val="single"/>
              </w:rPr>
              <w:t>+</w:t>
            </w:r>
            <w:r w:rsidRPr="00D011B1">
              <w:rPr>
                <w:sz w:val="16"/>
                <w:szCs w:val="16"/>
              </w:rPr>
              <w:t>0,</w:t>
            </w:r>
            <w:r w:rsidR="00FD2C79" w:rsidRPr="00D011B1">
              <w:rPr>
                <w:sz w:val="16"/>
                <w:szCs w:val="16"/>
              </w:rPr>
              <w:t>016</w:t>
            </w:r>
          </w:p>
        </w:tc>
      </w:tr>
    </w:tbl>
    <w:p w:rsidR="00B52DA8" w:rsidRPr="00C051A1" w:rsidRDefault="00B52DA8" w:rsidP="00AC6C84">
      <w:pPr>
        <w:ind w:firstLine="680"/>
        <w:jc w:val="both"/>
      </w:pPr>
    </w:p>
    <w:p w:rsidR="00600C4D" w:rsidRPr="00C051A1" w:rsidRDefault="00FD2C79" w:rsidP="00D011B1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C051A1">
        <w:rPr>
          <w:b w:val="0"/>
        </w:rPr>
        <w:t>Это свидетельствует о том, что применение антибактериального  препарата «Комбидокс</w:t>
      </w:r>
      <w:r w:rsidR="004A7177" w:rsidRPr="00C051A1">
        <w:rPr>
          <w:b w:val="0"/>
          <w:vertAlign w:val="superscript"/>
        </w:rPr>
        <w:t>®</w:t>
      </w:r>
      <w:r w:rsidRPr="00C051A1">
        <w:rPr>
          <w:b w:val="0"/>
        </w:rPr>
        <w:t>» не ухудшало биологическую ценность и к</w:t>
      </w:r>
      <w:r w:rsidRPr="00C051A1">
        <w:rPr>
          <w:b w:val="0"/>
        </w:rPr>
        <w:t>а</w:t>
      </w:r>
      <w:r w:rsidRPr="00C051A1">
        <w:rPr>
          <w:b w:val="0"/>
        </w:rPr>
        <w:t>чество продукта, мясо не обладало токсичностью для тест-объекта и</w:t>
      </w:r>
      <w:r w:rsidRPr="00C051A1">
        <w:rPr>
          <w:b w:val="0"/>
        </w:rPr>
        <w:t>н</w:t>
      </w:r>
      <w:r w:rsidRPr="00C051A1">
        <w:rPr>
          <w:b w:val="0"/>
        </w:rPr>
        <w:t xml:space="preserve">фузорий Тетрахимена пириформис (в норме количество измененных форм клеток инфузорий составляет от 0,1 до 1 %). </w:t>
      </w:r>
    </w:p>
    <w:p w:rsidR="00FD2C79" w:rsidRPr="00C051A1" w:rsidRDefault="00FD2C79" w:rsidP="00AC6C84">
      <w:pPr>
        <w:ind w:firstLine="680"/>
        <w:jc w:val="both"/>
        <w:rPr>
          <w:b/>
        </w:rPr>
      </w:pPr>
    </w:p>
    <w:p w:rsidR="00D011B1" w:rsidRDefault="00D011B1" w:rsidP="00FD2C79">
      <w:pPr>
        <w:ind w:firstLine="680"/>
        <w:jc w:val="center"/>
        <w:rPr>
          <w:b/>
        </w:rPr>
      </w:pPr>
    </w:p>
    <w:p w:rsidR="00FD2C79" w:rsidRPr="00C051A1" w:rsidRDefault="00FD2C79" w:rsidP="00D011B1">
      <w:pPr>
        <w:jc w:val="center"/>
        <w:rPr>
          <w:b/>
        </w:rPr>
      </w:pPr>
      <w:r w:rsidRPr="00C051A1">
        <w:rPr>
          <w:b/>
        </w:rPr>
        <w:t>5. РЕЗУЛЬТАТЫ ПРОВЕДЕНИЯ  ПРОИЗВОДСТВЕННЫХ</w:t>
      </w:r>
    </w:p>
    <w:p w:rsidR="009632C5" w:rsidRPr="00C051A1" w:rsidRDefault="00FD2C79" w:rsidP="00FD2C79">
      <w:pPr>
        <w:ind w:firstLine="680"/>
        <w:jc w:val="center"/>
        <w:rPr>
          <w:b/>
        </w:rPr>
      </w:pPr>
      <w:r w:rsidRPr="00C051A1">
        <w:rPr>
          <w:b/>
        </w:rPr>
        <w:t>ИСПЫТАНИЙ</w:t>
      </w:r>
    </w:p>
    <w:p w:rsidR="009632C5" w:rsidRPr="00C051A1" w:rsidRDefault="009632C5" w:rsidP="003E6BAE">
      <w:pPr>
        <w:ind w:firstLine="680"/>
        <w:jc w:val="both"/>
      </w:pPr>
    </w:p>
    <w:p w:rsidR="007A54DF" w:rsidRDefault="009632C5" w:rsidP="00D011B1">
      <w:pPr>
        <w:ind w:firstLine="284"/>
        <w:jc w:val="both"/>
      </w:pPr>
      <w:r w:rsidRPr="00C051A1">
        <w:t>Для изучения  эффективности применения  препарата «Комб</w:t>
      </w:r>
      <w:r w:rsidRPr="00C051A1">
        <w:t>и</w:t>
      </w:r>
      <w:r w:rsidRPr="00C051A1">
        <w:t>докс</w:t>
      </w:r>
      <w:r w:rsidR="00600C4D" w:rsidRPr="00C051A1">
        <w:rPr>
          <w:b/>
          <w:vertAlign w:val="superscript"/>
        </w:rPr>
        <w:t>®</w:t>
      </w:r>
      <w:r w:rsidRPr="00C051A1">
        <w:t>» при заболеваниях  птицы, вызванных бактериальной микр</w:t>
      </w:r>
      <w:r w:rsidRPr="00C051A1">
        <w:t>о</w:t>
      </w:r>
      <w:r w:rsidRPr="00C051A1">
        <w:t>флорой, в условиях производственного участка «Хайсы» ОАО «Пт</w:t>
      </w:r>
      <w:r w:rsidRPr="00C051A1">
        <w:t>и</w:t>
      </w:r>
      <w:r w:rsidRPr="00C051A1">
        <w:t>цефабрика «Городок» Витебской области</w:t>
      </w:r>
      <w:r w:rsidR="003E6BAE" w:rsidRPr="00C051A1">
        <w:t xml:space="preserve"> </w:t>
      </w:r>
      <w:r w:rsidRPr="00C051A1">
        <w:t xml:space="preserve">на цыплятах-бройлерах птичника </w:t>
      </w:r>
      <w:r w:rsidR="007A54DF" w:rsidRPr="00C051A1">
        <w:t>контрольного птичника № 5</w:t>
      </w:r>
      <w:r w:rsidR="007A54DF" w:rsidRPr="00C051A1">
        <w:rPr>
          <w:b/>
        </w:rPr>
        <w:t xml:space="preserve"> </w:t>
      </w:r>
      <w:r w:rsidR="007A54DF" w:rsidRPr="00C051A1">
        <w:t>(с 23 марта по  7 мая 2013 г.,46 дней) были подвергнуты лечению по схеме, принятой на птицефабр</w:t>
      </w:r>
      <w:r w:rsidR="007A54DF" w:rsidRPr="00C051A1">
        <w:t>и</w:t>
      </w:r>
      <w:r w:rsidR="007A54DF" w:rsidRPr="00C051A1">
        <w:t>ке</w:t>
      </w:r>
      <w:r w:rsidR="007A54DF">
        <w:t xml:space="preserve">, а цыплята-бройлеры опытного птичника </w:t>
      </w:r>
      <w:r w:rsidRPr="00C051A1">
        <w:t>№</w:t>
      </w:r>
      <w:r w:rsidR="003E6BAE" w:rsidRPr="00C051A1">
        <w:t xml:space="preserve"> </w:t>
      </w:r>
      <w:r w:rsidRPr="00C051A1">
        <w:t>7</w:t>
      </w:r>
      <w:r w:rsidR="003E6BAE" w:rsidRPr="00C051A1">
        <w:rPr>
          <w:b/>
        </w:rPr>
        <w:t xml:space="preserve"> </w:t>
      </w:r>
      <w:r w:rsidR="007A54DF">
        <w:rPr>
          <w:b/>
        </w:rPr>
        <w:t>(</w:t>
      </w:r>
      <w:r w:rsidRPr="00C051A1">
        <w:t>с</w:t>
      </w:r>
      <w:r w:rsidR="003E6BAE" w:rsidRPr="00C051A1">
        <w:t xml:space="preserve"> </w:t>
      </w:r>
      <w:r w:rsidRPr="00C051A1">
        <w:t>5 апреля  по18 мая 2013 г</w:t>
      </w:r>
      <w:r w:rsidR="007A54DF">
        <w:t xml:space="preserve">., </w:t>
      </w:r>
      <w:r w:rsidRPr="00C051A1">
        <w:t>44 дня) были проведены производственные испытания  преп</w:t>
      </w:r>
      <w:r w:rsidRPr="00C051A1">
        <w:t>а</w:t>
      </w:r>
      <w:r w:rsidRPr="00C051A1">
        <w:t>рата «Комбидокс</w:t>
      </w:r>
      <w:r w:rsidR="00600C4D" w:rsidRPr="00C051A1">
        <w:rPr>
          <w:b/>
          <w:vertAlign w:val="superscript"/>
        </w:rPr>
        <w:t>®</w:t>
      </w:r>
      <w:r w:rsidRPr="00C051A1">
        <w:t>»</w:t>
      </w:r>
      <w:r w:rsidR="003E6BAE" w:rsidRPr="00C051A1">
        <w:t xml:space="preserve">. </w:t>
      </w:r>
    </w:p>
    <w:p w:rsidR="007A54DF" w:rsidRPr="00C051A1" w:rsidRDefault="005C0436" w:rsidP="007A54DF">
      <w:pPr>
        <w:ind w:firstLine="284"/>
        <w:jc w:val="both"/>
      </w:pPr>
      <w:r>
        <w:t>Результаты производственных испытаний проходили в различные период</w:t>
      </w:r>
      <w:r w:rsidR="007A54DF">
        <w:t xml:space="preserve">ы </w:t>
      </w:r>
      <w:r>
        <w:t xml:space="preserve"> времени  с 23 марта по 7 мая 2013 г (опытный птичник) и с</w:t>
      </w:r>
      <w:r w:rsidR="007A54DF">
        <w:t xml:space="preserve">  </w:t>
      </w:r>
      <w:r>
        <w:t xml:space="preserve"> 5 апреля по 18 мая 2013 г (контроль</w:t>
      </w:r>
      <w:r w:rsidR="007A54DF">
        <w:t>ный птичник</w:t>
      </w:r>
      <w:r>
        <w:t>)</w:t>
      </w:r>
      <w:r w:rsidR="007A54DF">
        <w:t xml:space="preserve">, но в одних и тех, же зоотехнических условиях. </w:t>
      </w:r>
      <w:r>
        <w:t xml:space="preserve"> </w:t>
      </w:r>
      <w:r w:rsidR="00311539">
        <w:t>Перед началом научного эксперимента был подобран и обучен обслуживающий персонал. Работу обслуживающ</w:t>
      </w:r>
      <w:r w:rsidR="00311539">
        <w:t>е</w:t>
      </w:r>
      <w:r w:rsidR="00311539">
        <w:t xml:space="preserve">го персонала организовали по определенному распорядку. </w:t>
      </w:r>
      <w:r w:rsidR="007A54DF">
        <w:t xml:space="preserve">Цыплят-бройлеров опытного и контрольного птичника </w:t>
      </w:r>
      <w:r w:rsidR="00311539">
        <w:t xml:space="preserve"> подбирали по принц</w:t>
      </w:r>
      <w:r w:rsidR="00311539">
        <w:t>и</w:t>
      </w:r>
      <w:r w:rsidR="00311539">
        <w:t>пу аналогов по полу, возрасту, живой массе</w:t>
      </w:r>
      <w:r>
        <w:t>. Цыплят-бройлеров с</w:t>
      </w:r>
      <w:r>
        <w:t>о</w:t>
      </w:r>
      <w:r>
        <w:t>держали напольно, соблюдая плотность посадки, фронт кормления и поения, температуру и влажность воздуха, режимы освещенности и продолжительности светового дня в соответствии с нормами, сущес</w:t>
      </w:r>
      <w:r>
        <w:t>т</w:t>
      </w:r>
      <w:r>
        <w:t xml:space="preserve">вующими для данного кросса птицы и возраста. </w:t>
      </w:r>
      <w:r w:rsidR="007A54DF" w:rsidRPr="00C051A1">
        <w:t>Результаты произво</w:t>
      </w:r>
      <w:r w:rsidR="007A54DF" w:rsidRPr="00C051A1">
        <w:t>д</w:t>
      </w:r>
      <w:r w:rsidR="007A54DF" w:rsidRPr="00C051A1">
        <w:t>ственных испытаний представлены в таблице 6.</w:t>
      </w:r>
    </w:p>
    <w:p w:rsidR="003E6BAE" w:rsidRPr="00C051A1" w:rsidRDefault="003E6BAE" w:rsidP="003E6BAE">
      <w:pPr>
        <w:ind w:firstLine="680"/>
        <w:jc w:val="both"/>
      </w:pPr>
    </w:p>
    <w:p w:rsidR="003E6BAE" w:rsidRPr="00C051A1" w:rsidRDefault="009632C5" w:rsidP="003E6BAE">
      <w:pPr>
        <w:jc w:val="center"/>
      </w:pPr>
      <w:r w:rsidRPr="00C051A1">
        <w:t xml:space="preserve">Таблица </w:t>
      </w:r>
      <w:r w:rsidR="003E6BAE" w:rsidRPr="00C051A1">
        <w:t>6</w:t>
      </w:r>
      <w:r w:rsidRPr="00C051A1">
        <w:t xml:space="preserve"> – Результаты изучения эффективности антибактериального </w:t>
      </w:r>
    </w:p>
    <w:p w:rsidR="00D011B1" w:rsidRDefault="009632C5" w:rsidP="003E6BAE">
      <w:pPr>
        <w:jc w:val="center"/>
      </w:pPr>
      <w:r w:rsidRPr="00C051A1">
        <w:lastRenderedPageBreak/>
        <w:t>препарата «Комбидокс</w:t>
      </w:r>
      <w:r w:rsidR="00600C4D" w:rsidRPr="00C051A1">
        <w:rPr>
          <w:b/>
          <w:vertAlign w:val="superscript"/>
        </w:rPr>
        <w:t>®</w:t>
      </w:r>
      <w:r w:rsidRPr="00C051A1">
        <w:t>» в условиях производственного участка</w:t>
      </w:r>
    </w:p>
    <w:p w:rsidR="009632C5" w:rsidRPr="00C051A1" w:rsidRDefault="009632C5" w:rsidP="003E6BAE">
      <w:pPr>
        <w:jc w:val="center"/>
      </w:pPr>
      <w:r w:rsidRPr="00C051A1">
        <w:t xml:space="preserve"> «Хайсы» ОАО «Птицефабрика «Городок» Витебской области</w:t>
      </w:r>
    </w:p>
    <w:p w:rsidR="009632C5" w:rsidRPr="00C051A1" w:rsidRDefault="009632C5" w:rsidP="009632C5">
      <w:pPr>
        <w:ind w:firstLine="851"/>
        <w:jc w:val="both"/>
      </w:pPr>
    </w:p>
    <w:tbl>
      <w:tblPr>
        <w:tblStyle w:val="a4"/>
        <w:tblW w:w="5954" w:type="dxa"/>
        <w:tblInd w:w="250" w:type="dxa"/>
        <w:tblLayout w:type="fixed"/>
        <w:tblLook w:val="04A0"/>
      </w:tblPr>
      <w:tblGrid>
        <w:gridCol w:w="567"/>
        <w:gridCol w:w="1701"/>
        <w:gridCol w:w="567"/>
        <w:gridCol w:w="1559"/>
        <w:gridCol w:w="1560"/>
      </w:tblGrid>
      <w:tr w:rsidR="009632C5" w:rsidRPr="00C051A1" w:rsidTr="00D011B1">
        <w:trPr>
          <w:trHeight w:val="667"/>
        </w:trPr>
        <w:tc>
          <w:tcPr>
            <w:tcW w:w="567" w:type="dxa"/>
          </w:tcPr>
          <w:p w:rsidR="003E6BAE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№</w:t>
            </w: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</w:t>
            </w:r>
            <w:r w:rsidRPr="00D011B1">
              <w:rPr>
                <w:sz w:val="16"/>
                <w:szCs w:val="16"/>
                <w:lang w:val="en-US"/>
              </w:rPr>
              <w:t>/</w:t>
            </w:r>
            <w:r w:rsidRPr="00D011B1">
              <w:rPr>
                <w:sz w:val="16"/>
                <w:szCs w:val="16"/>
              </w:rPr>
              <w:t>п</w:t>
            </w:r>
          </w:p>
        </w:tc>
        <w:tc>
          <w:tcPr>
            <w:tcW w:w="1701" w:type="dxa"/>
          </w:tcPr>
          <w:p w:rsidR="003E6BAE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Наименование</w:t>
            </w: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632C5" w:rsidRPr="00D011B1" w:rsidRDefault="009632C5" w:rsidP="00D011B1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Ед изм</w:t>
            </w:r>
            <w:r w:rsidR="00D011B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</w:t>
            </w:r>
            <w:r w:rsidR="003E6BAE" w:rsidRPr="00D011B1">
              <w:rPr>
                <w:sz w:val="16"/>
                <w:szCs w:val="16"/>
              </w:rPr>
              <w:t xml:space="preserve"> </w:t>
            </w:r>
            <w:r w:rsidRPr="00D011B1">
              <w:rPr>
                <w:sz w:val="16"/>
                <w:szCs w:val="16"/>
              </w:rPr>
              <w:t>5</w:t>
            </w: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(контрольная группа)</w:t>
            </w:r>
          </w:p>
          <w:p w:rsidR="00600C4D" w:rsidRPr="00D011B1" w:rsidRDefault="00600C4D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«Доксициклин»</w:t>
            </w:r>
          </w:p>
        </w:tc>
        <w:tc>
          <w:tcPr>
            <w:tcW w:w="1560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№7</w:t>
            </w:r>
          </w:p>
          <w:p w:rsidR="00600C4D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 xml:space="preserve">(опытная </w:t>
            </w:r>
          </w:p>
          <w:p w:rsidR="00600C4D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группа)</w:t>
            </w:r>
            <w:r w:rsidR="003E6BAE" w:rsidRPr="00D011B1">
              <w:rPr>
                <w:sz w:val="16"/>
                <w:szCs w:val="16"/>
              </w:rPr>
              <w:t xml:space="preserve"> </w:t>
            </w: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«Комбидокс</w:t>
            </w:r>
            <w:r w:rsidR="00600C4D" w:rsidRPr="00D011B1">
              <w:rPr>
                <w:b/>
                <w:sz w:val="16"/>
                <w:szCs w:val="16"/>
                <w:vertAlign w:val="superscript"/>
              </w:rPr>
              <w:t>®</w:t>
            </w:r>
            <w:r w:rsidRPr="00D011B1">
              <w:rPr>
                <w:sz w:val="16"/>
                <w:szCs w:val="16"/>
              </w:rPr>
              <w:t>»</w:t>
            </w:r>
          </w:p>
        </w:tc>
      </w:tr>
      <w:tr w:rsidR="009632C5" w:rsidRPr="00C051A1" w:rsidTr="00D011B1">
        <w:trPr>
          <w:trHeight w:val="413"/>
        </w:trPr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Количество</w:t>
            </w:r>
          </w:p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в начале опыта</w:t>
            </w:r>
          </w:p>
        </w:tc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гол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19160</w:t>
            </w:r>
          </w:p>
        </w:tc>
        <w:tc>
          <w:tcPr>
            <w:tcW w:w="1560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15800</w:t>
            </w:r>
          </w:p>
        </w:tc>
      </w:tr>
      <w:tr w:rsidR="009632C5" w:rsidRPr="00C051A1" w:rsidTr="00D011B1">
        <w:trPr>
          <w:trHeight w:val="404"/>
        </w:trPr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2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Количество</w:t>
            </w:r>
          </w:p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в конце опыта</w:t>
            </w:r>
          </w:p>
        </w:tc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гол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16706</w:t>
            </w:r>
          </w:p>
        </w:tc>
        <w:tc>
          <w:tcPr>
            <w:tcW w:w="1560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14834</w:t>
            </w:r>
          </w:p>
        </w:tc>
      </w:tr>
      <w:tr w:rsidR="009632C5" w:rsidRPr="00C051A1" w:rsidTr="007A54DF">
        <w:trPr>
          <w:trHeight w:val="188"/>
        </w:trPr>
        <w:tc>
          <w:tcPr>
            <w:tcW w:w="567" w:type="dxa"/>
          </w:tcPr>
          <w:p w:rsidR="009632C5" w:rsidRPr="00D011B1" w:rsidRDefault="003E6BAE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Пало</w:t>
            </w:r>
          </w:p>
        </w:tc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гол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929</w:t>
            </w:r>
          </w:p>
        </w:tc>
        <w:tc>
          <w:tcPr>
            <w:tcW w:w="1560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536</w:t>
            </w:r>
          </w:p>
        </w:tc>
      </w:tr>
      <w:tr w:rsidR="009632C5" w:rsidRPr="00C051A1" w:rsidTr="00D011B1">
        <w:trPr>
          <w:trHeight w:val="500"/>
        </w:trPr>
        <w:tc>
          <w:tcPr>
            <w:tcW w:w="567" w:type="dxa"/>
          </w:tcPr>
          <w:p w:rsidR="009632C5" w:rsidRPr="00D011B1" w:rsidRDefault="003E6BAE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 xml:space="preserve">Вынужденно убиты  (санубой) </w:t>
            </w:r>
          </w:p>
        </w:tc>
        <w:tc>
          <w:tcPr>
            <w:tcW w:w="567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гол</w:t>
            </w:r>
            <w:r w:rsidR="003E6BAE" w:rsidRPr="00D011B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1525</w:t>
            </w:r>
          </w:p>
        </w:tc>
        <w:tc>
          <w:tcPr>
            <w:tcW w:w="1560" w:type="dxa"/>
          </w:tcPr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430</w:t>
            </w:r>
          </w:p>
        </w:tc>
      </w:tr>
      <w:tr w:rsidR="009632C5" w:rsidRPr="00C051A1" w:rsidTr="00D011B1">
        <w:trPr>
          <w:trHeight w:val="667"/>
        </w:trPr>
        <w:tc>
          <w:tcPr>
            <w:tcW w:w="567" w:type="dxa"/>
          </w:tcPr>
          <w:p w:rsidR="009632C5" w:rsidRPr="00D011B1" w:rsidRDefault="003E6BAE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Средняя живая масса одной головы</w:t>
            </w:r>
          </w:p>
          <w:p w:rsidR="009632C5" w:rsidRPr="00D011B1" w:rsidRDefault="009632C5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- в конце опыта</w:t>
            </w:r>
          </w:p>
        </w:tc>
        <w:tc>
          <w:tcPr>
            <w:tcW w:w="567" w:type="dxa"/>
          </w:tcPr>
          <w:p w:rsidR="005D15D5" w:rsidRPr="00D011B1" w:rsidRDefault="005D15D5" w:rsidP="003E6BAE">
            <w:pPr>
              <w:jc w:val="center"/>
              <w:rPr>
                <w:sz w:val="16"/>
                <w:szCs w:val="16"/>
              </w:rPr>
            </w:pP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5D15D5" w:rsidRPr="00D011B1" w:rsidRDefault="005D15D5" w:rsidP="003E6BAE">
            <w:pPr>
              <w:jc w:val="center"/>
              <w:rPr>
                <w:sz w:val="16"/>
                <w:szCs w:val="16"/>
              </w:rPr>
            </w:pP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2283</w:t>
            </w:r>
          </w:p>
        </w:tc>
        <w:tc>
          <w:tcPr>
            <w:tcW w:w="1560" w:type="dxa"/>
          </w:tcPr>
          <w:p w:rsidR="005D15D5" w:rsidRPr="00D011B1" w:rsidRDefault="005D15D5" w:rsidP="003E6BAE">
            <w:pPr>
              <w:jc w:val="center"/>
              <w:rPr>
                <w:sz w:val="16"/>
                <w:szCs w:val="16"/>
              </w:rPr>
            </w:pPr>
          </w:p>
          <w:p w:rsidR="009632C5" w:rsidRPr="00D011B1" w:rsidRDefault="009632C5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2406</w:t>
            </w:r>
          </w:p>
        </w:tc>
      </w:tr>
      <w:tr w:rsidR="006C64B8" w:rsidRPr="00C051A1" w:rsidTr="00D011B1">
        <w:trPr>
          <w:trHeight w:val="455"/>
        </w:trPr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6C64B8" w:rsidRPr="00D011B1" w:rsidRDefault="006C64B8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Общий убойный вес цыплят-бройлеров</w:t>
            </w:r>
          </w:p>
        </w:tc>
        <w:tc>
          <w:tcPr>
            <w:tcW w:w="567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кг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38139,8</w:t>
            </w:r>
          </w:p>
        </w:tc>
        <w:tc>
          <w:tcPr>
            <w:tcW w:w="1560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356906,05</w:t>
            </w:r>
          </w:p>
        </w:tc>
      </w:tr>
      <w:tr w:rsidR="006C64B8" w:rsidRPr="00C051A1" w:rsidTr="00D011B1">
        <w:trPr>
          <w:trHeight w:val="404"/>
        </w:trPr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6C64B8" w:rsidRPr="00D011B1" w:rsidRDefault="006C64B8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Среднесуточный прирост</w:t>
            </w:r>
          </w:p>
        </w:tc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51,0</w:t>
            </w:r>
          </w:p>
        </w:tc>
        <w:tc>
          <w:tcPr>
            <w:tcW w:w="1560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55,7</w:t>
            </w:r>
          </w:p>
        </w:tc>
      </w:tr>
      <w:tr w:rsidR="006C64B8" w:rsidRPr="00C051A1" w:rsidTr="00D011B1">
        <w:trPr>
          <w:trHeight w:val="309"/>
        </w:trPr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6C64B8" w:rsidRPr="00D011B1" w:rsidRDefault="006C64B8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Сохранность</w:t>
            </w:r>
          </w:p>
        </w:tc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95,2</w:t>
            </w:r>
          </w:p>
        </w:tc>
        <w:tc>
          <w:tcPr>
            <w:tcW w:w="1560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96,6</w:t>
            </w:r>
          </w:p>
        </w:tc>
      </w:tr>
      <w:tr w:rsidR="006C64B8" w:rsidRPr="00C051A1" w:rsidTr="00D011B1">
        <w:trPr>
          <w:trHeight w:val="400"/>
        </w:trPr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6C64B8" w:rsidRPr="00D011B1" w:rsidRDefault="006C64B8" w:rsidP="003E6BA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Срок выращивания</w:t>
            </w:r>
          </w:p>
        </w:tc>
        <w:tc>
          <w:tcPr>
            <w:tcW w:w="567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дни</w:t>
            </w:r>
          </w:p>
        </w:tc>
        <w:tc>
          <w:tcPr>
            <w:tcW w:w="1559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46</w:t>
            </w:r>
          </w:p>
        </w:tc>
        <w:tc>
          <w:tcPr>
            <w:tcW w:w="1560" w:type="dxa"/>
          </w:tcPr>
          <w:p w:rsidR="006C64B8" w:rsidRPr="00D011B1" w:rsidRDefault="006C64B8" w:rsidP="003E6BAE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44</w:t>
            </w:r>
          </w:p>
        </w:tc>
      </w:tr>
    </w:tbl>
    <w:p w:rsidR="00560680" w:rsidRDefault="00560680" w:rsidP="007A54DF">
      <w:pPr>
        <w:ind w:firstLine="284"/>
        <w:jc w:val="both"/>
      </w:pPr>
    </w:p>
    <w:p w:rsidR="007A54DF" w:rsidRPr="00C051A1" w:rsidRDefault="007A54DF" w:rsidP="007A54DF">
      <w:pPr>
        <w:ind w:firstLine="284"/>
        <w:jc w:val="both"/>
      </w:pPr>
      <w:r w:rsidRPr="00C051A1">
        <w:t>В птичнике № 7 цыплятам  выпаивали антибиотик «Комбидокс</w:t>
      </w:r>
      <w:r w:rsidRPr="00C051A1">
        <w:rPr>
          <w:b/>
          <w:vertAlign w:val="superscript"/>
        </w:rPr>
        <w:t>®</w:t>
      </w:r>
      <w:r w:rsidRPr="00C051A1">
        <w:t>» орально с питьевой водой из расчета 0,2</w:t>
      </w:r>
      <w:r>
        <w:t xml:space="preserve"> </w:t>
      </w:r>
      <w:r w:rsidRPr="00C051A1">
        <w:t xml:space="preserve">кг  препарата на 1 000 л воды в течение 5 дней. Раствор готовили  из расчета потребности птицы в воде на 6-8 часов, в последующем птицу обеспечивали чистой водой (без препарата). Птицам не давали пить за 2-3 часа до того,  как они получали воду с содержанием препарата. </w:t>
      </w:r>
    </w:p>
    <w:p w:rsidR="007A54DF" w:rsidRPr="00C051A1" w:rsidRDefault="007A54DF" w:rsidP="007A54DF">
      <w:pPr>
        <w:ind w:firstLine="284"/>
        <w:jc w:val="both"/>
      </w:pPr>
      <w:r w:rsidRPr="00C051A1">
        <w:t>Учет эффективности применяемого препарата «Комбидокс</w:t>
      </w:r>
      <w:r w:rsidRPr="00C051A1">
        <w:rPr>
          <w:b/>
          <w:vertAlign w:val="superscript"/>
        </w:rPr>
        <w:t>®</w:t>
      </w:r>
      <w:r w:rsidRPr="00C051A1">
        <w:t>» ос</w:t>
      </w:r>
      <w:r w:rsidRPr="00C051A1">
        <w:t>у</w:t>
      </w:r>
      <w:r w:rsidRPr="00C051A1">
        <w:t xml:space="preserve">ществляли по количеству выздоровевших цыплят-бройлеров, приросту живой массы у опытных и контрольных птиц. </w:t>
      </w:r>
    </w:p>
    <w:p w:rsidR="009632C5" w:rsidRPr="00C051A1" w:rsidRDefault="009632C5" w:rsidP="00D011B1">
      <w:pPr>
        <w:ind w:firstLine="284"/>
        <w:jc w:val="both"/>
      </w:pPr>
      <w:r w:rsidRPr="00C051A1">
        <w:t>Результаты исследований показывают</w:t>
      </w:r>
      <w:r w:rsidR="00E718D8" w:rsidRPr="00C051A1">
        <w:t xml:space="preserve"> </w:t>
      </w:r>
      <w:r w:rsidRPr="00C051A1">
        <w:t>эффективность и</w:t>
      </w:r>
      <w:r w:rsidR="00E718D8" w:rsidRPr="00C051A1">
        <w:t xml:space="preserve"> </w:t>
      </w:r>
      <w:r w:rsidRPr="00C051A1">
        <w:t>целесоо</w:t>
      </w:r>
      <w:r w:rsidRPr="00C051A1">
        <w:t>б</w:t>
      </w:r>
      <w:r w:rsidRPr="00C051A1">
        <w:t>разность применения антибактериального препарата «Комбидокс</w:t>
      </w:r>
      <w:r w:rsidR="00600C4D" w:rsidRPr="00C051A1">
        <w:rPr>
          <w:b/>
          <w:vertAlign w:val="superscript"/>
        </w:rPr>
        <w:t>®</w:t>
      </w:r>
      <w:r w:rsidRPr="00C051A1">
        <w:t>»</w:t>
      </w:r>
      <w:r w:rsidR="00600C4D" w:rsidRPr="00C051A1">
        <w:t xml:space="preserve"> </w:t>
      </w:r>
      <w:r w:rsidRPr="00C051A1">
        <w:t>в производственных  условиях  на протяжении технологического пери</w:t>
      </w:r>
      <w:r w:rsidRPr="00C051A1">
        <w:t>о</w:t>
      </w:r>
      <w:r w:rsidRPr="00C051A1">
        <w:t>да</w:t>
      </w:r>
      <w:r w:rsidR="00E718D8" w:rsidRPr="00C051A1">
        <w:t xml:space="preserve"> </w:t>
      </w:r>
      <w:r w:rsidRPr="00C051A1">
        <w:t>выращивания в целях лечения и профилактики бактериальных и</w:t>
      </w:r>
      <w:r w:rsidRPr="00C051A1">
        <w:t>н</w:t>
      </w:r>
      <w:r w:rsidRPr="00C051A1">
        <w:t>фекций,</w:t>
      </w:r>
      <w:r w:rsidR="00E718D8" w:rsidRPr="00C051A1">
        <w:t xml:space="preserve"> </w:t>
      </w:r>
      <w:r w:rsidRPr="00C051A1">
        <w:t>повышения</w:t>
      </w:r>
      <w:r w:rsidR="00E718D8" w:rsidRPr="00C051A1">
        <w:t xml:space="preserve"> </w:t>
      </w:r>
      <w:r w:rsidRPr="00C051A1">
        <w:t>сохранности</w:t>
      </w:r>
      <w:r w:rsidR="00E718D8" w:rsidRPr="00C051A1">
        <w:t xml:space="preserve"> </w:t>
      </w:r>
      <w:r w:rsidRPr="00C051A1">
        <w:t>и интенсивности роста птиц.</w:t>
      </w:r>
      <w:r w:rsidR="00E718D8" w:rsidRPr="00C051A1">
        <w:t xml:space="preserve"> </w:t>
      </w:r>
      <w:r w:rsidRPr="00C051A1">
        <w:t>С</w:t>
      </w:r>
      <w:r w:rsidRPr="00C051A1">
        <w:t>о</w:t>
      </w:r>
      <w:r w:rsidRPr="00C051A1">
        <w:t>хранность</w:t>
      </w:r>
      <w:r w:rsidR="00E718D8" w:rsidRPr="00C051A1">
        <w:t xml:space="preserve"> </w:t>
      </w:r>
      <w:r w:rsidRPr="00C051A1">
        <w:t>птиц</w:t>
      </w:r>
      <w:r w:rsidR="00D47ADB" w:rsidRPr="00C051A1">
        <w:t xml:space="preserve"> </w:t>
      </w:r>
      <w:r w:rsidRPr="00C051A1">
        <w:t>при использовании «Комбидокс</w:t>
      </w:r>
      <w:r w:rsidR="00600C4D" w:rsidRPr="00C051A1">
        <w:rPr>
          <w:b/>
          <w:vertAlign w:val="superscript"/>
        </w:rPr>
        <w:t>®</w:t>
      </w:r>
      <w:r w:rsidRPr="00C051A1">
        <w:t>»</w:t>
      </w:r>
      <w:r w:rsidR="00E718D8" w:rsidRPr="00C051A1">
        <w:t xml:space="preserve"> </w:t>
      </w:r>
      <w:r w:rsidRPr="00C051A1">
        <w:t>составила 96,6%  в сравнении с контролем -  95,2%.</w:t>
      </w:r>
    </w:p>
    <w:p w:rsidR="00600C4D" w:rsidRPr="00C051A1" w:rsidRDefault="00600C4D" w:rsidP="00E718D8">
      <w:pPr>
        <w:ind w:firstLine="680"/>
        <w:jc w:val="center"/>
        <w:rPr>
          <w:b/>
        </w:rPr>
      </w:pPr>
    </w:p>
    <w:p w:rsidR="00B52DA8" w:rsidRPr="00C051A1" w:rsidRDefault="00E718D8" w:rsidP="00D011B1">
      <w:pPr>
        <w:jc w:val="center"/>
      </w:pPr>
      <w:r w:rsidRPr="00C051A1">
        <w:rPr>
          <w:b/>
        </w:rPr>
        <w:t>6. ЭКОНОМИЧЕСКАЯ ЭФФЕКТИВНОСТЬ РЕЗУЛЬТАТОВ СОБСТВЕННЫХ ИССЛЕДОВАНИЙ</w:t>
      </w:r>
    </w:p>
    <w:p w:rsidR="00E718D8" w:rsidRPr="00C051A1" w:rsidRDefault="00E718D8" w:rsidP="003E6BAE">
      <w:pPr>
        <w:ind w:firstLine="680"/>
        <w:jc w:val="both"/>
        <w:rPr>
          <w:b/>
        </w:rPr>
      </w:pPr>
    </w:p>
    <w:p w:rsidR="00E718D8" w:rsidRPr="00C051A1" w:rsidRDefault="0045112E" w:rsidP="00D011B1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051A1">
        <w:rPr>
          <w:sz w:val="20"/>
          <w:szCs w:val="20"/>
          <w:shd w:val="clear" w:color="auto" w:fill="FFFFFF"/>
        </w:rPr>
        <w:t>Экономическая эффективность производства продукции птицево</w:t>
      </w:r>
      <w:r w:rsidRPr="00C051A1">
        <w:rPr>
          <w:sz w:val="20"/>
          <w:szCs w:val="20"/>
          <w:shd w:val="clear" w:color="auto" w:fill="FFFFFF"/>
        </w:rPr>
        <w:t>д</w:t>
      </w:r>
      <w:r w:rsidRPr="00C051A1">
        <w:rPr>
          <w:sz w:val="20"/>
          <w:szCs w:val="20"/>
          <w:shd w:val="clear" w:color="auto" w:fill="FFFFFF"/>
        </w:rPr>
        <w:t>ства определяется рядом показателей, которые дифференцируются в зависимости от вида продукции.</w:t>
      </w:r>
      <w:r w:rsidR="003C58B2" w:rsidRPr="00C051A1">
        <w:rPr>
          <w:sz w:val="20"/>
          <w:szCs w:val="20"/>
          <w:shd w:val="clear" w:color="auto" w:fill="FFFFFF"/>
        </w:rPr>
        <w:t xml:space="preserve"> </w:t>
      </w:r>
      <w:r w:rsidR="00E718D8" w:rsidRPr="00C051A1">
        <w:rPr>
          <w:sz w:val="20"/>
          <w:szCs w:val="20"/>
        </w:rPr>
        <w:t>Экономическую эффективность пр</w:t>
      </w:r>
      <w:r w:rsidR="00E718D8" w:rsidRPr="00C051A1">
        <w:rPr>
          <w:sz w:val="20"/>
          <w:szCs w:val="20"/>
        </w:rPr>
        <w:t>о</w:t>
      </w:r>
      <w:r w:rsidR="00E718D8" w:rsidRPr="00C051A1">
        <w:rPr>
          <w:sz w:val="20"/>
          <w:szCs w:val="20"/>
        </w:rPr>
        <w:t>водимых исследований рассчитывали на основе методик</w:t>
      </w:r>
      <w:r w:rsidR="00D47ADB" w:rsidRPr="00C051A1">
        <w:rPr>
          <w:sz w:val="20"/>
          <w:szCs w:val="20"/>
        </w:rPr>
        <w:t>е</w:t>
      </w:r>
      <w:r w:rsidR="00E718D8" w:rsidRPr="00C051A1">
        <w:rPr>
          <w:sz w:val="20"/>
          <w:szCs w:val="20"/>
        </w:rPr>
        <w:t xml:space="preserve"> «Определ</w:t>
      </w:r>
      <w:r w:rsidR="00E718D8" w:rsidRPr="00C051A1">
        <w:rPr>
          <w:sz w:val="20"/>
          <w:szCs w:val="20"/>
        </w:rPr>
        <w:t>е</w:t>
      </w:r>
      <w:r w:rsidR="00E718D8" w:rsidRPr="00C051A1">
        <w:rPr>
          <w:sz w:val="20"/>
          <w:szCs w:val="20"/>
        </w:rPr>
        <w:t>ние экономической эффективности мероприятий в ветеринарной м</w:t>
      </w:r>
      <w:r w:rsidR="00E718D8" w:rsidRPr="00C051A1">
        <w:rPr>
          <w:sz w:val="20"/>
          <w:szCs w:val="20"/>
        </w:rPr>
        <w:t>е</w:t>
      </w:r>
      <w:r w:rsidR="00E718D8" w:rsidRPr="00C051A1">
        <w:rPr>
          <w:sz w:val="20"/>
          <w:szCs w:val="20"/>
        </w:rPr>
        <w:t>дицине» (Н.С. Безбородкин, В.А. Машеро), утвержденной Главным управлением ветеринарии с Государственной ветеринарной и Госуда</w:t>
      </w:r>
      <w:r w:rsidR="00E718D8" w:rsidRPr="00C051A1">
        <w:rPr>
          <w:sz w:val="20"/>
          <w:szCs w:val="20"/>
        </w:rPr>
        <w:t>р</w:t>
      </w:r>
      <w:r w:rsidR="00E718D8" w:rsidRPr="00C051A1">
        <w:rPr>
          <w:sz w:val="20"/>
          <w:szCs w:val="20"/>
        </w:rPr>
        <w:t>ственной продовольственной инспекциями Министерства сельского хозяйства и продовольствия Республики Беларусь 12 мая 2009 года, № 10-1-5/802.</w:t>
      </w:r>
    </w:p>
    <w:p w:rsidR="00E718D8" w:rsidRPr="00C051A1" w:rsidRDefault="00E718D8" w:rsidP="00D011B1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C051A1">
        <w:rPr>
          <w:sz w:val="20"/>
          <w:szCs w:val="20"/>
        </w:rPr>
        <w:t>Экономические расчеты касаются используемого в экспериментах ветеринарного препарата «Комбидокс</w:t>
      </w:r>
      <w:r w:rsidR="00600C4D" w:rsidRPr="00C051A1">
        <w:rPr>
          <w:b/>
          <w:sz w:val="20"/>
          <w:szCs w:val="20"/>
          <w:vertAlign w:val="superscript"/>
        </w:rPr>
        <w:t>®</w:t>
      </w:r>
      <w:r w:rsidRPr="00C051A1">
        <w:rPr>
          <w:sz w:val="20"/>
          <w:szCs w:val="20"/>
        </w:rPr>
        <w:t>», которые оформлены коми</w:t>
      </w:r>
      <w:r w:rsidRPr="00C051A1">
        <w:rPr>
          <w:sz w:val="20"/>
          <w:szCs w:val="20"/>
        </w:rPr>
        <w:t>с</w:t>
      </w:r>
      <w:r w:rsidRPr="00C051A1">
        <w:rPr>
          <w:sz w:val="20"/>
          <w:szCs w:val="20"/>
        </w:rPr>
        <w:t>сионными актами, в сравнении с препаратами, применяемыми на пт</w:t>
      </w:r>
      <w:r w:rsidRPr="00C051A1">
        <w:rPr>
          <w:sz w:val="20"/>
          <w:szCs w:val="20"/>
        </w:rPr>
        <w:t>и</w:t>
      </w:r>
      <w:r w:rsidRPr="00C051A1">
        <w:rPr>
          <w:sz w:val="20"/>
          <w:szCs w:val="20"/>
        </w:rPr>
        <w:t>цефабрике в производственном цикле. При этом они служили в кач</w:t>
      </w:r>
      <w:r w:rsidRPr="00C051A1">
        <w:rPr>
          <w:sz w:val="20"/>
          <w:szCs w:val="20"/>
        </w:rPr>
        <w:t>е</w:t>
      </w:r>
      <w:r w:rsidRPr="00C051A1">
        <w:rPr>
          <w:sz w:val="20"/>
          <w:szCs w:val="20"/>
        </w:rPr>
        <w:t xml:space="preserve">стве относительного контроля. </w:t>
      </w:r>
    </w:p>
    <w:p w:rsidR="000106B7" w:rsidRPr="00C051A1" w:rsidRDefault="000106B7" w:rsidP="00D011B1">
      <w:pPr>
        <w:ind w:firstLine="284"/>
        <w:jc w:val="both"/>
      </w:pPr>
      <w:r w:rsidRPr="00C051A1">
        <w:t>При этом использовали значения таких экономических показат</w:t>
      </w:r>
      <w:r w:rsidRPr="00C051A1">
        <w:t>е</w:t>
      </w:r>
      <w:r w:rsidRPr="00C051A1">
        <w:t>лей, как экономический ущерб и суммарный ущерб, величину прои</w:t>
      </w:r>
      <w:r w:rsidRPr="00C051A1">
        <w:t>з</w:t>
      </w:r>
      <w:r w:rsidRPr="00C051A1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групп.</w:t>
      </w:r>
    </w:p>
    <w:p w:rsidR="001B20DF" w:rsidRPr="00C051A1" w:rsidRDefault="001B20DF" w:rsidP="00D011B1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C051A1">
        <w:rPr>
          <w:sz w:val="20"/>
          <w:szCs w:val="20"/>
        </w:rPr>
        <w:t>Основные показатели производственных испытаний, на основании которых была рассчитана экономическая эффективность применения антибактериального ветеринарного препарата «Комбидокс</w:t>
      </w:r>
      <w:r w:rsidR="00600C4D" w:rsidRPr="00C051A1">
        <w:rPr>
          <w:b/>
          <w:sz w:val="20"/>
          <w:szCs w:val="20"/>
          <w:vertAlign w:val="superscript"/>
        </w:rPr>
        <w:t>®</w:t>
      </w:r>
      <w:r w:rsidRPr="00C051A1">
        <w:rPr>
          <w:sz w:val="20"/>
          <w:szCs w:val="20"/>
        </w:rPr>
        <w:t>», пре</w:t>
      </w:r>
      <w:r w:rsidRPr="00C051A1">
        <w:rPr>
          <w:sz w:val="20"/>
          <w:szCs w:val="20"/>
        </w:rPr>
        <w:t>д</w:t>
      </w:r>
      <w:r w:rsidRPr="00C051A1">
        <w:rPr>
          <w:sz w:val="20"/>
          <w:szCs w:val="20"/>
        </w:rPr>
        <w:t xml:space="preserve">ставлены в таблице </w:t>
      </w:r>
      <w:r w:rsidR="00C5451E" w:rsidRPr="00C051A1">
        <w:rPr>
          <w:sz w:val="20"/>
          <w:szCs w:val="20"/>
        </w:rPr>
        <w:t>7</w:t>
      </w:r>
      <w:r w:rsidRPr="00C051A1">
        <w:rPr>
          <w:sz w:val="20"/>
          <w:szCs w:val="20"/>
        </w:rPr>
        <w:t xml:space="preserve">. </w:t>
      </w:r>
    </w:p>
    <w:p w:rsidR="00560680" w:rsidRDefault="00560680" w:rsidP="00560680">
      <w:pPr>
        <w:ind w:firstLine="284"/>
        <w:jc w:val="both"/>
      </w:pPr>
      <w:r w:rsidRPr="00C051A1">
        <w:t>В результате проведенных исследований доказана эффективность использования антибактериального препарата «Комбидокс</w:t>
      </w:r>
      <w:r w:rsidRPr="00C051A1">
        <w:rPr>
          <w:b/>
          <w:vertAlign w:val="superscript"/>
        </w:rPr>
        <w:t>®</w:t>
      </w:r>
      <w:r w:rsidRPr="00C051A1">
        <w:t>». Резул</w:t>
      </w:r>
      <w:r w:rsidRPr="00C051A1">
        <w:t>ь</w:t>
      </w:r>
      <w:r w:rsidRPr="00C051A1">
        <w:t>таты производственных испытаний показывают эффективность и ц</w:t>
      </w:r>
      <w:r w:rsidRPr="00C051A1">
        <w:t>е</w:t>
      </w:r>
      <w:r w:rsidRPr="00C051A1">
        <w:t>лесообразность применения антибактериального препарата «Комб</w:t>
      </w:r>
      <w:r w:rsidRPr="00C051A1">
        <w:t>и</w:t>
      </w:r>
      <w:r w:rsidRPr="00C051A1">
        <w:t>докс</w:t>
      </w:r>
      <w:r w:rsidRPr="00C051A1">
        <w:rPr>
          <w:b/>
          <w:vertAlign w:val="superscript"/>
        </w:rPr>
        <w:t>®</w:t>
      </w:r>
      <w:r w:rsidRPr="00C051A1">
        <w:t xml:space="preserve">» для профилактики и лечения болезней птиц бактериальной этиологии, в том числе </w:t>
      </w:r>
      <w:r>
        <w:t xml:space="preserve">гастроэнтеритах, </w:t>
      </w:r>
      <w:r w:rsidRPr="00C051A1">
        <w:t>колибактериоз</w:t>
      </w:r>
      <w:r>
        <w:t>е</w:t>
      </w:r>
      <w:r w:rsidRPr="00C051A1">
        <w:t xml:space="preserve"> и сальмоне</w:t>
      </w:r>
      <w:r w:rsidRPr="00C051A1">
        <w:t>л</w:t>
      </w:r>
      <w:r w:rsidRPr="00C051A1">
        <w:t>лез</w:t>
      </w:r>
      <w:r>
        <w:t>е</w:t>
      </w:r>
      <w:r w:rsidRPr="00C051A1">
        <w:t xml:space="preserve">, на протяжении всего  цикла выращивания. </w:t>
      </w:r>
    </w:p>
    <w:p w:rsidR="006B1118" w:rsidRPr="00C051A1" w:rsidRDefault="006B1118" w:rsidP="001B20DF">
      <w:pPr>
        <w:pStyle w:val="31"/>
        <w:spacing w:after="0"/>
        <w:ind w:left="0"/>
        <w:rPr>
          <w:sz w:val="20"/>
          <w:szCs w:val="20"/>
        </w:rPr>
      </w:pPr>
    </w:p>
    <w:p w:rsidR="000106B7" w:rsidRPr="00C051A1" w:rsidRDefault="001B20DF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C051A1">
        <w:rPr>
          <w:sz w:val="20"/>
          <w:szCs w:val="20"/>
        </w:rPr>
        <w:t xml:space="preserve">Таблица </w:t>
      </w:r>
      <w:r w:rsidR="00C5451E" w:rsidRPr="00C051A1">
        <w:rPr>
          <w:sz w:val="20"/>
          <w:szCs w:val="20"/>
        </w:rPr>
        <w:t>7</w:t>
      </w:r>
      <w:r w:rsidRPr="00C051A1">
        <w:rPr>
          <w:sz w:val="20"/>
          <w:szCs w:val="20"/>
        </w:rPr>
        <w:t xml:space="preserve"> – Показатели для расчета экономической эффективности </w:t>
      </w:r>
    </w:p>
    <w:p w:rsidR="00D011B1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C051A1">
        <w:rPr>
          <w:sz w:val="20"/>
          <w:szCs w:val="20"/>
        </w:rPr>
        <w:t xml:space="preserve">применения антибактериального ветеринарного препарата </w:t>
      </w:r>
    </w:p>
    <w:p w:rsidR="001B20DF" w:rsidRPr="00C051A1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C051A1">
        <w:rPr>
          <w:sz w:val="20"/>
          <w:szCs w:val="20"/>
        </w:rPr>
        <w:t>«Комбидокс</w:t>
      </w:r>
      <w:r w:rsidR="00600C4D" w:rsidRPr="00C051A1">
        <w:rPr>
          <w:b/>
          <w:sz w:val="20"/>
          <w:szCs w:val="20"/>
          <w:vertAlign w:val="superscript"/>
        </w:rPr>
        <w:t>®</w:t>
      </w:r>
      <w:r w:rsidRPr="00C051A1">
        <w:rPr>
          <w:sz w:val="20"/>
          <w:szCs w:val="20"/>
        </w:rPr>
        <w:t>»</w:t>
      </w:r>
    </w:p>
    <w:p w:rsidR="000106B7" w:rsidRPr="00C051A1" w:rsidRDefault="000106B7" w:rsidP="001B20DF">
      <w:pPr>
        <w:pStyle w:val="31"/>
        <w:spacing w:after="0"/>
        <w:ind w:left="0"/>
        <w:rPr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559"/>
        <w:gridCol w:w="1418"/>
      </w:tblGrid>
      <w:tr w:rsidR="00C5451E" w:rsidRPr="00C051A1" w:rsidTr="00D011B1">
        <w:tc>
          <w:tcPr>
            <w:tcW w:w="3119" w:type="dxa"/>
          </w:tcPr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</w:p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</w:tcPr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 5</w:t>
            </w:r>
          </w:p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(контрольная группа)</w:t>
            </w:r>
          </w:p>
        </w:tc>
        <w:tc>
          <w:tcPr>
            <w:tcW w:w="1418" w:type="dxa"/>
          </w:tcPr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Птичник №7</w:t>
            </w:r>
          </w:p>
          <w:p w:rsidR="00C5451E" w:rsidRPr="00D011B1" w:rsidRDefault="00C5451E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(опытная группа) «Комбидокс</w:t>
            </w:r>
            <w:r w:rsidR="003C58B2" w:rsidRPr="00D011B1">
              <w:rPr>
                <w:b/>
                <w:sz w:val="16"/>
                <w:szCs w:val="16"/>
                <w:vertAlign w:val="superscript"/>
              </w:rPr>
              <w:t>®</w:t>
            </w:r>
            <w:r w:rsidRPr="00D011B1">
              <w:rPr>
                <w:sz w:val="16"/>
                <w:szCs w:val="16"/>
              </w:rPr>
              <w:t>»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19160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15800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16706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14834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Падеж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929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536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1F76A0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Средняя живая масса павшей птицы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1,14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1,23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11B1">
                <w:rPr>
                  <w:sz w:val="16"/>
                  <w:szCs w:val="16"/>
                </w:rPr>
                <w:t>1 кг</w:t>
              </w:r>
            </w:smartTag>
            <w:r w:rsidRPr="00D011B1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17000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17000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Величина экономического ущерба, (У)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15 319 210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6 925 120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Предотвращенный экономический ущерб, (Пу)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8 394 090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Антибактериального препарата</w:t>
            </w:r>
          </w:p>
          <w:p w:rsidR="006C64B8" w:rsidRPr="00D011B1" w:rsidRDefault="006C64B8" w:rsidP="00C5451E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«Комбидокс</w:t>
            </w:r>
            <w:r w:rsidR="00600C4D" w:rsidRPr="00D011B1">
              <w:rPr>
                <w:b/>
                <w:sz w:val="16"/>
                <w:szCs w:val="16"/>
                <w:vertAlign w:val="superscript"/>
              </w:rPr>
              <w:t>®</w:t>
            </w:r>
            <w:r w:rsidRPr="00D011B1">
              <w:rPr>
                <w:sz w:val="16"/>
                <w:szCs w:val="16"/>
              </w:rPr>
              <w:t>», (Зв)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1 750 000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Экономический эффект, (Эв)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 xml:space="preserve">6 144 000      </w:t>
            </w:r>
          </w:p>
        </w:tc>
      </w:tr>
      <w:tr w:rsidR="006C64B8" w:rsidRPr="00C051A1" w:rsidTr="00D011B1">
        <w:tc>
          <w:tcPr>
            <w:tcW w:w="3119" w:type="dxa"/>
          </w:tcPr>
          <w:p w:rsidR="006C64B8" w:rsidRPr="00D011B1" w:rsidRDefault="006C64B8" w:rsidP="006C64B8">
            <w:pPr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Экономическая эффективность, (Эр)</w:t>
            </w:r>
          </w:p>
        </w:tc>
        <w:tc>
          <w:tcPr>
            <w:tcW w:w="1559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64B8" w:rsidRPr="00D011B1" w:rsidRDefault="006C64B8" w:rsidP="006C64B8">
            <w:pPr>
              <w:jc w:val="center"/>
              <w:rPr>
                <w:sz w:val="16"/>
                <w:szCs w:val="16"/>
              </w:rPr>
            </w:pPr>
            <w:r w:rsidRPr="00D011B1">
              <w:rPr>
                <w:sz w:val="16"/>
                <w:szCs w:val="16"/>
              </w:rPr>
              <w:t>3,89</w:t>
            </w:r>
          </w:p>
        </w:tc>
      </w:tr>
    </w:tbl>
    <w:p w:rsidR="00E718D8" w:rsidRPr="00C051A1" w:rsidRDefault="00E718D8" w:rsidP="003E6BAE">
      <w:pPr>
        <w:ind w:firstLine="680"/>
        <w:jc w:val="both"/>
        <w:rPr>
          <w:b/>
        </w:rPr>
      </w:pPr>
    </w:p>
    <w:p w:rsidR="00D47ADB" w:rsidRPr="00C051A1" w:rsidRDefault="00D47ADB" w:rsidP="007A54DF">
      <w:pPr>
        <w:ind w:firstLine="284"/>
        <w:jc w:val="both"/>
      </w:pPr>
      <w:r w:rsidRPr="00C051A1">
        <w:t>Антибактериальный препарат «Комбидокс</w:t>
      </w:r>
      <w:r w:rsidR="00600C4D" w:rsidRPr="00C051A1">
        <w:rPr>
          <w:b/>
          <w:vertAlign w:val="superscript"/>
        </w:rPr>
        <w:t>®</w:t>
      </w:r>
      <w:r w:rsidRPr="00C051A1">
        <w:t>» способствует сниж</w:t>
      </w:r>
      <w:r w:rsidRPr="00C051A1">
        <w:t>е</w:t>
      </w:r>
      <w:r w:rsidRPr="00C051A1">
        <w:t>нию заболеваемости и повышению средней живой массы, среднес</w:t>
      </w:r>
      <w:r w:rsidRPr="00C051A1">
        <w:t>у</w:t>
      </w:r>
      <w:r w:rsidRPr="00C051A1">
        <w:t>точных приростов, сохранности птиц до 96,6%.  Экономическая э</w:t>
      </w:r>
      <w:r w:rsidRPr="00C051A1">
        <w:t>ф</w:t>
      </w:r>
      <w:r w:rsidRPr="00C051A1">
        <w:t>фективность антибактериального препарата «Комбидокс»</w:t>
      </w:r>
      <w:r w:rsidR="006B1118">
        <w:t xml:space="preserve"> </w:t>
      </w:r>
      <w:r w:rsidR="006B1118" w:rsidRPr="00C051A1">
        <w:t>в условиях производственного участка</w:t>
      </w:r>
      <w:r w:rsidR="006B1118">
        <w:t xml:space="preserve"> </w:t>
      </w:r>
      <w:r w:rsidR="006B1118" w:rsidRPr="00C051A1">
        <w:t xml:space="preserve"> «Хайсы» ОАО «Птицефабрика «Городок» Витебской области</w:t>
      </w:r>
      <w:r w:rsidR="006B1118">
        <w:t xml:space="preserve"> </w:t>
      </w:r>
      <w:r w:rsidRPr="00C051A1">
        <w:t>состав</w:t>
      </w:r>
      <w:r w:rsidR="006C64B8" w:rsidRPr="00C051A1">
        <w:t>ляет</w:t>
      </w:r>
      <w:r w:rsidRPr="00C051A1">
        <w:t xml:space="preserve"> </w:t>
      </w:r>
      <w:r w:rsidR="006C64B8" w:rsidRPr="00C051A1">
        <w:t>3</w:t>
      </w:r>
      <w:r w:rsidRPr="00C051A1">
        <w:t>,</w:t>
      </w:r>
      <w:r w:rsidR="006C64B8" w:rsidRPr="00C051A1">
        <w:t>8</w:t>
      </w:r>
      <w:r w:rsidR="00350721" w:rsidRPr="00C051A1">
        <w:t>9</w:t>
      </w:r>
      <w:r w:rsidRPr="00C051A1">
        <w:rPr>
          <w:b/>
          <w:i/>
        </w:rPr>
        <w:t xml:space="preserve"> </w:t>
      </w:r>
      <w:r w:rsidRPr="00C051A1">
        <w:rPr>
          <w:b/>
        </w:rPr>
        <w:t xml:space="preserve"> </w:t>
      </w:r>
      <w:r w:rsidRPr="00C051A1">
        <w:t>рубль на рубль затрат.</w:t>
      </w:r>
    </w:p>
    <w:p w:rsidR="006B1118" w:rsidRDefault="006B1118" w:rsidP="00D011B1">
      <w:pPr>
        <w:jc w:val="center"/>
        <w:rPr>
          <w:b/>
        </w:rPr>
      </w:pPr>
    </w:p>
    <w:p w:rsidR="006B1118" w:rsidRDefault="006B1118" w:rsidP="00D011B1">
      <w:pPr>
        <w:jc w:val="center"/>
        <w:rPr>
          <w:b/>
        </w:rPr>
      </w:pPr>
    </w:p>
    <w:p w:rsidR="00E718D8" w:rsidRPr="00C051A1" w:rsidRDefault="00D47ADB" w:rsidP="00D011B1">
      <w:pPr>
        <w:jc w:val="center"/>
        <w:rPr>
          <w:b/>
        </w:rPr>
      </w:pPr>
      <w:r w:rsidRPr="00C051A1">
        <w:rPr>
          <w:b/>
        </w:rPr>
        <w:t>7. ЗАКЛЮЧЕНИЕ</w:t>
      </w:r>
    </w:p>
    <w:p w:rsidR="00E718D8" w:rsidRPr="00C051A1" w:rsidRDefault="00E718D8" w:rsidP="00D47ADB">
      <w:pPr>
        <w:ind w:firstLine="680"/>
        <w:jc w:val="both"/>
        <w:rPr>
          <w:b/>
        </w:rPr>
      </w:pPr>
    </w:p>
    <w:p w:rsidR="003C58B2" w:rsidRPr="00C051A1" w:rsidRDefault="00FD2C79" w:rsidP="00D011B1">
      <w:pPr>
        <w:ind w:firstLine="284"/>
        <w:jc w:val="both"/>
      </w:pPr>
      <w:r w:rsidRPr="00C051A1">
        <w:t>На основании проведенных исследований установлено, что мясо цыплят-бройлеров доставленных образцов, в рацион которых вводили</w:t>
      </w:r>
      <w:r w:rsidR="00D47ADB" w:rsidRPr="00C051A1">
        <w:t xml:space="preserve"> </w:t>
      </w:r>
      <w:r w:rsidRPr="00C051A1">
        <w:t>антибактериальный  препарат «</w:t>
      </w:r>
      <w:r w:rsidR="00D47ADB" w:rsidRPr="00C051A1">
        <w:t>Комбидокс</w:t>
      </w:r>
      <w:r w:rsidR="00600C4D" w:rsidRPr="00C051A1">
        <w:rPr>
          <w:b/>
          <w:vertAlign w:val="superscript"/>
        </w:rPr>
        <w:t>®</w:t>
      </w:r>
      <w:r w:rsidRPr="00C051A1">
        <w:t>», а также контрольной группы, обладает биологической ценностью и безвредностью.</w:t>
      </w:r>
      <w:r w:rsidR="003C58B2" w:rsidRPr="00C051A1">
        <w:t xml:space="preserve"> </w:t>
      </w:r>
      <w:r w:rsidRPr="00C051A1">
        <w:t>Ант</w:t>
      </w:r>
      <w:r w:rsidRPr="00C051A1">
        <w:t>и</w:t>
      </w:r>
      <w:r w:rsidRPr="00C051A1">
        <w:t>бактериальные препараты широкого спектра  действия, к которым о</w:t>
      </w:r>
      <w:r w:rsidRPr="00C051A1">
        <w:t>т</w:t>
      </w:r>
      <w:r w:rsidRPr="00C051A1">
        <w:t xml:space="preserve">носится препарат из группы </w:t>
      </w:r>
      <w:r w:rsidR="00D47ADB" w:rsidRPr="00C051A1">
        <w:t>тетрацикли</w:t>
      </w:r>
      <w:r w:rsidRPr="00C051A1">
        <w:t>нов - «</w:t>
      </w:r>
      <w:r w:rsidR="00D47ADB" w:rsidRPr="00C051A1">
        <w:t>Комбидокс</w:t>
      </w:r>
      <w:r w:rsidR="00600C4D" w:rsidRPr="00C051A1">
        <w:rPr>
          <w:b/>
          <w:vertAlign w:val="superscript"/>
        </w:rPr>
        <w:t>®</w:t>
      </w:r>
      <w:r w:rsidRPr="00C051A1">
        <w:t>»,   необх</w:t>
      </w:r>
      <w:r w:rsidRPr="00C051A1">
        <w:t>о</w:t>
      </w:r>
      <w:r w:rsidRPr="00C051A1">
        <w:t xml:space="preserve">димы, поскольку часто встречаются заболевания ассоциированной этиологии. </w:t>
      </w:r>
    </w:p>
    <w:p w:rsidR="00FD2C79" w:rsidRPr="00C051A1" w:rsidRDefault="00FD2C79" w:rsidP="00D011B1">
      <w:pPr>
        <w:ind w:firstLine="284"/>
        <w:jc w:val="both"/>
      </w:pPr>
      <w:r w:rsidRPr="00C051A1">
        <w:t>Четкое выполнение лечебно-профилактических  мероприятий  по всем направлениям способствует стабильной интенсивности роста ц</w:t>
      </w:r>
      <w:r w:rsidRPr="00C051A1">
        <w:t>ы</w:t>
      </w:r>
      <w:r w:rsidRPr="00C051A1">
        <w:t>плят-бройлеров, правильному развитию молодняка птиц, получению высокой продуктивности и экономической эффективности произво</w:t>
      </w:r>
      <w:r w:rsidRPr="00C051A1">
        <w:t>д</w:t>
      </w:r>
      <w:r w:rsidRPr="00C051A1">
        <w:t>ства продукции птицеводства. На основании вышеизложенного ант</w:t>
      </w:r>
      <w:r w:rsidRPr="00C051A1">
        <w:t>и</w:t>
      </w:r>
      <w:r w:rsidRPr="00C051A1">
        <w:t>бактериальный  препарат «</w:t>
      </w:r>
      <w:r w:rsidR="006C64B8" w:rsidRPr="00C051A1">
        <w:t>Комбидокс</w:t>
      </w:r>
      <w:r w:rsidR="00600C4D" w:rsidRPr="00C051A1">
        <w:rPr>
          <w:b/>
          <w:vertAlign w:val="superscript"/>
        </w:rPr>
        <w:t>®</w:t>
      </w:r>
      <w:r w:rsidRPr="00C051A1">
        <w:t xml:space="preserve">» рекомендуется для внедрения </w:t>
      </w:r>
      <w:r w:rsidRPr="00C051A1">
        <w:lastRenderedPageBreak/>
        <w:t>на птицефабриках Республики Беларусь.</w:t>
      </w:r>
    </w:p>
    <w:p w:rsidR="00B52DA8" w:rsidRPr="00C051A1" w:rsidRDefault="00B52DA8" w:rsidP="00D47ADB">
      <w:pPr>
        <w:ind w:firstLine="680"/>
        <w:jc w:val="both"/>
        <w:rPr>
          <w:b/>
        </w:rPr>
      </w:pPr>
    </w:p>
    <w:p w:rsidR="00856053" w:rsidRDefault="00856053" w:rsidP="00D011B1">
      <w:pPr>
        <w:jc w:val="center"/>
        <w:rPr>
          <w:b/>
        </w:rPr>
      </w:pPr>
    </w:p>
    <w:p w:rsidR="006B1118" w:rsidRDefault="00D47ADB" w:rsidP="00D011B1">
      <w:pPr>
        <w:jc w:val="center"/>
        <w:rPr>
          <w:b/>
        </w:rPr>
      </w:pPr>
      <w:r w:rsidRPr="00C051A1">
        <w:rPr>
          <w:b/>
        </w:rPr>
        <w:t xml:space="preserve">8. </w:t>
      </w:r>
      <w:r w:rsidR="00B52DA8" w:rsidRPr="00C051A1">
        <w:rPr>
          <w:b/>
        </w:rPr>
        <w:t xml:space="preserve">РЕКОМЕНДАЦИИ </w:t>
      </w:r>
      <w:r w:rsidR="006B1118">
        <w:rPr>
          <w:b/>
        </w:rPr>
        <w:t xml:space="preserve">ПО ПРАКТИЧЕСКОМУ </w:t>
      </w:r>
    </w:p>
    <w:p w:rsidR="00B52DA8" w:rsidRPr="00C051A1" w:rsidRDefault="006B1118" w:rsidP="00D011B1">
      <w:pPr>
        <w:jc w:val="center"/>
        <w:rPr>
          <w:b/>
        </w:rPr>
      </w:pPr>
      <w:r>
        <w:rPr>
          <w:b/>
        </w:rPr>
        <w:t>ИСПОЛЬЗОВАНИЮ ПРЕПАРАТА</w:t>
      </w:r>
    </w:p>
    <w:p w:rsidR="00B52DA8" w:rsidRPr="00C051A1" w:rsidRDefault="00B52DA8" w:rsidP="00AC6C84">
      <w:pPr>
        <w:jc w:val="both"/>
      </w:pPr>
    </w:p>
    <w:p w:rsidR="005D15D5" w:rsidRPr="00C051A1" w:rsidRDefault="00D47ADB" w:rsidP="00D011B1">
      <w:pPr>
        <w:ind w:firstLine="284"/>
        <w:jc w:val="both"/>
      </w:pPr>
      <w:r w:rsidRPr="00C051A1">
        <w:t>В целях лечения и профилактики бактериальных инфекций, пов</w:t>
      </w:r>
      <w:r w:rsidRPr="00C051A1">
        <w:t>ы</w:t>
      </w:r>
      <w:r w:rsidRPr="00C051A1">
        <w:t xml:space="preserve">шения сохранности и интенсивности роста </w:t>
      </w:r>
      <w:r w:rsidR="00B52DA8" w:rsidRPr="00C051A1">
        <w:t xml:space="preserve">цыплятам мясных и яичных кроссов </w:t>
      </w:r>
      <w:r w:rsidR="005D15D5" w:rsidRPr="00C051A1">
        <w:t>антибактериальный препарат «Комбидокс</w:t>
      </w:r>
      <w:r w:rsidR="00600C4D" w:rsidRPr="00C051A1">
        <w:rPr>
          <w:b/>
          <w:vertAlign w:val="superscript"/>
        </w:rPr>
        <w:t>®</w:t>
      </w:r>
      <w:r w:rsidR="005D15D5" w:rsidRPr="00C051A1">
        <w:t>» применяют орально с питьевой водой из расчета 0,2 кг  препарата на 1 000 л воды в течение 3-5 дней. Раствор готовят из расчета потребности птицы в воде на 6-8 часов, в последующем птица должна быть обеспечена чи</w:t>
      </w:r>
      <w:r w:rsidR="005D15D5" w:rsidRPr="00C051A1">
        <w:t>с</w:t>
      </w:r>
      <w:r w:rsidR="005D15D5" w:rsidRPr="00C051A1">
        <w:t>той водой (без препарата).</w:t>
      </w:r>
      <w:r w:rsidR="003C58B2" w:rsidRPr="00C051A1">
        <w:t xml:space="preserve"> </w:t>
      </w:r>
      <w:r w:rsidR="005D15D5" w:rsidRPr="00C051A1">
        <w:t>Препарат в рекомендуемых дозах не выз</w:t>
      </w:r>
      <w:r w:rsidR="005D15D5" w:rsidRPr="00C051A1">
        <w:t>ы</w:t>
      </w:r>
      <w:r w:rsidR="005D15D5" w:rsidRPr="00C051A1">
        <w:t>вает осложнений и не оказывает побочных действий. Противопоказ</w:t>
      </w:r>
      <w:r w:rsidR="005D15D5" w:rsidRPr="00C051A1">
        <w:t>а</w:t>
      </w:r>
      <w:r w:rsidR="005D15D5" w:rsidRPr="00C051A1">
        <w:t>ний к применению препарата не имеется.</w:t>
      </w:r>
    </w:p>
    <w:p w:rsidR="00B52DA8" w:rsidRPr="00C051A1" w:rsidRDefault="00B52DA8" w:rsidP="00AC6C84">
      <w:pPr>
        <w:ind w:firstLine="567"/>
        <w:jc w:val="both"/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CF6B24" w:rsidRDefault="00CF6B24" w:rsidP="00C5451E">
      <w:pPr>
        <w:jc w:val="right"/>
        <w:rPr>
          <w:b/>
        </w:rPr>
      </w:pPr>
    </w:p>
    <w:p w:rsidR="00CF6B24" w:rsidRDefault="00CF6B24" w:rsidP="00C5451E">
      <w:pPr>
        <w:jc w:val="right"/>
        <w:rPr>
          <w:b/>
        </w:rPr>
      </w:pPr>
    </w:p>
    <w:p w:rsidR="00CF6B24" w:rsidRDefault="00CF6B24" w:rsidP="00C5451E">
      <w:pPr>
        <w:jc w:val="right"/>
        <w:rPr>
          <w:b/>
        </w:rPr>
      </w:pPr>
    </w:p>
    <w:p w:rsidR="00CF6B24" w:rsidRDefault="00CF6B24" w:rsidP="00C5451E">
      <w:pPr>
        <w:jc w:val="right"/>
        <w:rPr>
          <w:b/>
        </w:rPr>
      </w:pPr>
    </w:p>
    <w:p w:rsidR="00CF6B24" w:rsidRDefault="00CF6B24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560680" w:rsidRDefault="00560680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C5451E">
      <w:pPr>
        <w:jc w:val="right"/>
        <w:rPr>
          <w:b/>
        </w:rPr>
      </w:pPr>
    </w:p>
    <w:p w:rsidR="00D011B1" w:rsidRDefault="00D011B1" w:rsidP="00D011B1">
      <w:pPr>
        <w:jc w:val="center"/>
      </w:pPr>
      <w:r w:rsidRPr="00D011B1">
        <w:lastRenderedPageBreak/>
        <w:t>СОДЕРЖАНИЕ</w:t>
      </w:r>
    </w:p>
    <w:p w:rsidR="00D011B1" w:rsidRDefault="00D011B1" w:rsidP="00D011B1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2"/>
      </w:tblGrid>
      <w:tr w:rsidR="00D011B1" w:rsidTr="006B1118">
        <w:tc>
          <w:tcPr>
            <w:tcW w:w="5778" w:type="dxa"/>
          </w:tcPr>
          <w:p w:rsidR="00D011B1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Введение</w:t>
            </w:r>
          </w:p>
        </w:tc>
        <w:tc>
          <w:tcPr>
            <w:tcW w:w="562" w:type="dxa"/>
          </w:tcPr>
          <w:p w:rsidR="00D011B1" w:rsidRPr="00856053" w:rsidRDefault="00710667" w:rsidP="00710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1. Краткая характеристика антибактериального препарата «Комбидокс</w:t>
            </w:r>
            <w:r w:rsidRPr="00856053">
              <w:rPr>
                <w:sz w:val="16"/>
                <w:szCs w:val="16"/>
                <w:vertAlign w:val="superscript"/>
              </w:rPr>
              <w:t>®</w:t>
            </w:r>
            <w:r w:rsidRPr="00856053">
              <w:rPr>
                <w:sz w:val="16"/>
                <w:szCs w:val="16"/>
              </w:rPr>
              <w:t>»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6B1118" w:rsidP="00710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2. Определение чувствительности микроорганизмов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6B1118" w:rsidP="00710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3. Переваримость и использование питательных веществ рационов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BB4761" w:rsidP="00710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4. Результаты исследования биологической ценности и безвредности мяса цы</w:t>
            </w:r>
            <w:r w:rsidRPr="00856053">
              <w:rPr>
                <w:sz w:val="16"/>
                <w:szCs w:val="16"/>
              </w:rPr>
              <w:t>п</w:t>
            </w:r>
            <w:r w:rsidRPr="00856053">
              <w:rPr>
                <w:sz w:val="16"/>
                <w:szCs w:val="16"/>
              </w:rPr>
              <w:t>лят-бройлеров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6B1118" w:rsidP="00710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5. Результаты проведения  производственных испытаний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710667" w:rsidP="00BB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4761">
              <w:rPr>
                <w:sz w:val="16"/>
                <w:szCs w:val="16"/>
              </w:rPr>
              <w:t>3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6. Экономическая эффективность результатов собственных исследований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710667" w:rsidP="00BB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4761">
              <w:rPr>
                <w:sz w:val="16"/>
                <w:szCs w:val="16"/>
              </w:rPr>
              <w:t>5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7. Заключение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710667" w:rsidP="006B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1118">
              <w:rPr>
                <w:sz w:val="16"/>
                <w:szCs w:val="16"/>
              </w:rPr>
              <w:t>6</w:t>
            </w:r>
          </w:p>
        </w:tc>
      </w:tr>
      <w:tr w:rsidR="00D011B1" w:rsidTr="006B1118">
        <w:tc>
          <w:tcPr>
            <w:tcW w:w="5778" w:type="dxa"/>
          </w:tcPr>
          <w:p w:rsidR="00856053" w:rsidRPr="00856053" w:rsidRDefault="00856053" w:rsidP="00856053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 xml:space="preserve">8. Рекомендации </w:t>
            </w:r>
            <w:r w:rsidR="006B1118">
              <w:rPr>
                <w:sz w:val="16"/>
                <w:szCs w:val="16"/>
              </w:rPr>
              <w:t>по практическому использованию препарата</w:t>
            </w:r>
          </w:p>
          <w:p w:rsidR="00D011B1" w:rsidRPr="00856053" w:rsidRDefault="00D011B1" w:rsidP="0085605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D011B1" w:rsidRPr="00856053" w:rsidRDefault="00710667" w:rsidP="00BB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4761">
              <w:rPr>
                <w:sz w:val="16"/>
                <w:szCs w:val="16"/>
              </w:rPr>
              <w:t>7</w:t>
            </w:r>
          </w:p>
        </w:tc>
      </w:tr>
    </w:tbl>
    <w:p w:rsidR="00D011B1" w:rsidRDefault="00D011B1" w:rsidP="00D011B1">
      <w:pPr>
        <w:jc w:val="center"/>
      </w:pPr>
    </w:p>
    <w:p w:rsidR="00D011B1" w:rsidRPr="001A7D02" w:rsidRDefault="00D011B1" w:rsidP="00D011B1">
      <w:pPr>
        <w:jc w:val="center"/>
        <w:rPr>
          <w:spacing w:val="20"/>
        </w:rPr>
      </w:pPr>
    </w:p>
    <w:p w:rsidR="00D011B1" w:rsidRPr="001A7D02" w:rsidRDefault="00D011B1" w:rsidP="00D011B1">
      <w:pPr>
        <w:jc w:val="center"/>
        <w:rPr>
          <w:spacing w:val="20"/>
        </w:rPr>
      </w:pPr>
    </w:p>
    <w:p w:rsidR="00D011B1" w:rsidRPr="001A7D02" w:rsidRDefault="00D011B1" w:rsidP="00D011B1">
      <w:pPr>
        <w:jc w:val="center"/>
        <w:rPr>
          <w:spacing w:val="20"/>
        </w:rPr>
      </w:pPr>
    </w:p>
    <w:p w:rsidR="00D011B1" w:rsidRPr="001A7D02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D011B1" w:rsidRDefault="00D011B1" w:rsidP="00D011B1">
      <w:pPr>
        <w:jc w:val="center"/>
        <w:rPr>
          <w:spacing w:val="20"/>
        </w:rPr>
      </w:pPr>
    </w:p>
    <w:p w:rsidR="00C1792D" w:rsidRDefault="00C1792D" w:rsidP="00D011B1">
      <w:pPr>
        <w:jc w:val="center"/>
        <w:rPr>
          <w:spacing w:val="20"/>
        </w:rPr>
      </w:pPr>
    </w:p>
    <w:p w:rsidR="00C1792D" w:rsidRDefault="00C1792D" w:rsidP="00D011B1">
      <w:pPr>
        <w:jc w:val="center"/>
        <w:rPr>
          <w:spacing w:val="20"/>
        </w:rPr>
      </w:pPr>
    </w:p>
    <w:p w:rsidR="00C1792D" w:rsidRDefault="00C1792D" w:rsidP="00D011B1">
      <w:pPr>
        <w:jc w:val="center"/>
        <w:rPr>
          <w:spacing w:val="20"/>
        </w:rPr>
      </w:pPr>
    </w:p>
    <w:p w:rsidR="00C1792D" w:rsidRDefault="00C1792D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3D2922" w:rsidRDefault="003D2922" w:rsidP="00D011B1">
      <w:pPr>
        <w:jc w:val="center"/>
        <w:rPr>
          <w:spacing w:val="20"/>
        </w:rPr>
      </w:pPr>
    </w:p>
    <w:p w:rsidR="00D011B1" w:rsidRPr="001A7D02" w:rsidRDefault="00C1792D" w:rsidP="00D011B1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3D2922">
        <w:rPr>
          <w:spacing w:val="20"/>
        </w:rPr>
        <w:t xml:space="preserve"> производству</w:t>
      </w:r>
      <w:bookmarkStart w:id="0" w:name="_GoBack"/>
      <w:bookmarkEnd w:id="0"/>
    </w:p>
    <w:p w:rsidR="00D011B1" w:rsidRPr="001A7D02" w:rsidRDefault="00D011B1" w:rsidP="00D011B1">
      <w:pPr>
        <w:ind w:firstLine="227"/>
        <w:jc w:val="center"/>
      </w:pPr>
    </w:p>
    <w:p w:rsidR="00D011B1" w:rsidRPr="001A7D02" w:rsidRDefault="00D011B1" w:rsidP="00D011B1">
      <w:pPr>
        <w:jc w:val="center"/>
      </w:pPr>
      <w:r w:rsidRPr="001A7D02">
        <w:rPr>
          <w:b/>
        </w:rPr>
        <w:t>Гласкович</w:t>
      </w:r>
      <w:r w:rsidRPr="001A7D02">
        <w:t xml:space="preserve"> Мария Алевтиновна</w:t>
      </w:r>
    </w:p>
    <w:p w:rsidR="00D011B1" w:rsidRPr="001A7D02" w:rsidRDefault="00D011B1" w:rsidP="00D011B1">
      <w:pPr>
        <w:jc w:val="center"/>
      </w:pPr>
      <w:r w:rsidRPr="001A7D02">
        <w:rPr>
          <w:b/>
        </w:rPr>
        <w:t>Гласкович</w:t>
      </w:r>
      <w:r w:rsidRPr="001A7D02">
        <w:t xml:space="preserve"> Алефтина Абликасовна</w:t>
      </w:r>
    </w:p>
    <w:p w:rsidR="00CA0CB5" w:rsidRDefault="00CA0CB5" w:rsidP="00D011B1">
      <w:pPr>
        <w:ind w:firstLine="227"/>
        <w:jc w:val="center"/>
        <w:rPr>
          <w:b/>
        </w:rPr>
      </w:pPr>
      <w:r>
        <w:rPr>
          <w:b/>
        </w:rPr>
        <w:t xml:space="preserve">Карпенко </w:t>
      </w:r>
      <w:r w:rsidRPr="00CA0CB5">
        <w:t>Лариса Юрьевна</w:t>
      </w:r>
    </w:p>
    <w:p w:rsidR="00D011B1" w:rsidRPr="00C1792D" w:rsidRDefault="00C1792D" w:rsidP="00D011B1">
      <w:pPr>
        <w:ind w:firstLine="227"/>
        <w:jc w:val="center"/>
      </w:pPr>
      <w:r w:rsidRPr="00C1792D">
        <w:rPr>
          <w:b/>
        </w:rPr>
        <w:t>Аль-Акаби</w:t>
      </w:r>
      <w:r w:rsidRPr="00C1792D">
        <w:t xml:space="preserve"> Аамер Рассам Али </w:t>
      </w:r>
    </w:p>
    <w:p w:rsidR="00C1792D" w:rsidRPr="00C1792D" w:rsidRDefault="00C1792D" w:rsidP="00D011B1">
      <w:pPr>
        <w:ind w:firstLine="227"/>
        <w:jc w:val="center"/>
      </w:pPr>
      <w:r w:rsidRPr="00C1792D">
        <w:rPr>
          <w:b/>
        </w:rPr>
        <w:t>Гласкович</w:t>
      </w:r>
      <w:r w:rsidRPr="00C1792D">
        <w:t xml:space="preserve"> Сергей Андреевич</w:t>
      </w:r>
    </w:p>
    <w:p w:rsidR="00C1792D" w:rsidRDefault="00C1792D" w:rsidP="00C1792D">
      <w:pPr>
        <w:jc w:val="center"/>
        <w:outlineLvl w:val="0"/>
        <w:rPr>
          <w:b/>
        </w:rPr>
      </w:pPr>
    </w:p>
    <w:p w:rsidR="00CA0CB5" w:rsidRDefault="00CA0CB5" w:rsidP="00C1792D">
      <w:pPr>
        <w:jc w:val="center"/>
        <w:outlineLvl w:val="0"/>
        <w:rPr>
          <w:b/>
        </w:rPr>
      </w:pPr>
    </w:p>
    <w:p w:rsidR="00C1792D" w:rsidRDefault="00C1792D" w:rsidP="00C1792D">
      <w:pPr>
        <w:jc w:val="center"/>
        <w:outlineLvl w:val="0"/>
        <w:rPr>
          <w:b/>
        </w:rPr>
      </w:pPr>
    </w:p>
    <w:p w:rsidR="00C1792D" w:rsidRDefault="00C1792D" w:rsidP="00C1792D">
      <w:pPr>
        <w:jc w:val="center"/>
        <w:outlineLvl w:val="0"/>
        <w:rPr>
          <w:b/>
        </w:rPr>
      </w:pPr>
    </w:p>
    <w:p w:rsidR="00C1792D" w:rsidRPr="00C051A1" w:rsidRDefault="00C1792D" w:rsidP="00C1792D">
      <w:pPr>
        <w:jc w:val="center"/>
        <w:outlineLvl w:val="0"/>
        <w:rPr>
          <w:b/>
        </w:rPr>
      </w:pPr>
      <w:r w:rsidRPr="00C051A1">
        <w:rPr>
          <w:b/>
        </w:rPr>
        <w:t xml:space="preserve">ПРАКТИЧЕСКОЕ ПРИМЕНЕНИЕ </w:t>
      </w:r>
    </w:p>
    <w:p w:rsidR="00C1792D" w:rsidRPr="00C051A1" w:rsidRDefault="00C1792D" w:rsidP="00C1792D">
      <w:pPr>
        <w:jc w:val="center"/>
        <w:outlineLvl w:val="0"/>
        <w:rPr>
          <w:b/>
        </w:rPr>
      </w:pPr>
      <w:r w:rsidRPr="00C051A1">
        <w:rPr>
          <w:b/>
        </w:rPr>
        <w:t>АНТИБАКТЕРИАЛЬНОГО ПРЕПАРАТА</w:t>
      </w:r>
    </w:p>
    <w:p w:rsidR="00C1792D" w:rsidRPr="00C051A1" w:rsidRDefault="00C1792D" w:rsidP="00C1792D">
      <w:pPr>
        <w:jc w:val="center"/>
        <w:outlineLvl w:val="0"/>
        <w:rPr>
          <w:b/>
        </w:rPr>
      </w:pPr>
      <w:r w:rsidRPr="00C051A1">
        <w:rPr>
          <w:b/>
        </w:rPr>
        <w:t>«КОМБИДОКС</w:t>
      </w:r>
      <w:r w:rsidRPr="00C051A1">
        <w:rPr>
          <w:b/>
          <w:vertAlign w:val="superscript"/>
        </w:rPr>
        <w:t>®</w:t>
      </w:r>
      <w:r w:rsidRPr="00C051A1">
        <w:rPr>
          <w:b/>
        </w:rPr>
        <w:t>» В БРОЙЛЕРНОМ ПТИЦЕВОДСТВЕ</w:t>
      </w:r>
    </w:p>
    <w:p w:rsidR="00D011B1" w:rsidRPr="001A7D02" w:rsidRDefault="00D011B1" w:rsidP="00D011B1">
      <w:pPr>
        <w:ind w:firstLine="227"/>
        <w:jc w:val="center"/>
      </w:pPr>
    </w:p>
    <w:p w:rsidR="00C1792D" w:rsidRDefault="00C1792D" w:rsidP="00D011B1">
      <w:pPr>
        <w:jc w:val="center"/>
        <w:rPr>
          <w:color w:val="000000"/>
          <w:sz w:val="16"/>
          <w:szCs w:val="16"/>
        </w:rPr>
      </w:pPr>
    </w:p>
    <w:p w:rsidR="00C1792D" w:rsidRDefault="00C1792D" w:rsidP="00D011B1">
      <w:pPr>
        <w:jc w:val="center"/>
        <w:rPr>
          <w:color w:val="000000"/>
          <w:sz w:val="16"/>
          <w:szCs w:val="16"/>
        </w:rPr>
      </w:pPr>
    </w:p>
    <w:p w:rsidR="00C1792D" w:rsidRDefault="00C1792D" w:rsidP="00D011B1">
      <w:pPr>
        <w:jc w:val="center"/>
        <w:rPr>
          <w:color w:val="000000"/>
          <w:sz w:val="16"/>
          <w:szCs w:val="16"/>
        </w:rPr>
      </w:pPr>
    </w:p>
    <w:p w:rsidR="00C1792D" w:rsidRDefault="00C1792D" w:rsidP="00D011B1">
      <w:pPr>
        <w:jc w:val="center"/>
        <w:rPr>
          <w:color w:val="000000"/>
          <w:sz w:val="16"/>
          <w:szCs w:val="16"/>
        </w:rPr>
      </w:pP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>Н. А. Матасёва</w:t>
      </w: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D011B1" w:rsidRPr="00FF3B10" w:rsidRDefault="00D011B1" w:rsidP="00D011B1">
      <w:pPr>
        <w:ind w:firstLine="284"/>
        <w:jc w:val="center"/>
      </w:pPr>
    </w:p>
    <w:p w:rsidR="00D011B1" w:rsidRPr="00FF3B10" w:rsidRDefault="00D011B1" w:rsidP="00D011B1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D011B1" w:rsidRPr="00FF3B10" w:rsidRDefault="00D011B1" w:rsidP="00D011B1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Ризография. Гарнитура «Таймс». Усл. печ.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D011B1" w:rsidRPr="00FF3B10" w:rsidRDefault="00D011B1" w:rsidP="00D011B1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D011B1" w:rsidRPr="00FF3B10" w:rsidRDefault="00D011B1" w:rsidP="00D011B1">
      <w:pPr>
        <w:ind w:firstLine="284"/>
        <w:jc w:val="center"/>
        <w:rPr>
          <w:sz w:val="18"/>
          <w:szCs w:val="18"/>
        </w:rPr>
      </w:pPr>
    </w:p>
    <w:p w:rsidR="00D011B1" w:rsidRPr="003B469D" w:rsidRDefault="00D011B1" w:rsidP="00D011B1">
      <w:pPr>
        <w:ind w:firstLine="284"/>
        <w:jc w:val="center"/>
        <w:rPr>
          <w:color w:val="000000"/>
          <w:sz w:val="18"/>
          <w:szCs w:val="18"/>
        </w:rPr>
      </w:pP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D011B1" w:rsidRPr="003B469D" w:rsidRDefault="00D011B1" w:rsidP="00D011B1">
      <w:pPr>
        <w:jc w:val="center"/>
        <w:rPr>
          <w:color w:val="000000"/>
          <w:sz w:val="18"/>
          <w:szCs w:val="18"/>
        </w:rPr>
      </w:pPr>
    </w:p>
    <w:p w:rsidR="00D011B1" w:rsidRPr="003B469D" w:rsidRDefault="00D011B1" w:rsidP="00D011B1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D011B1" w:rsidRPr="00BF243D" w:rsidRDefault="00D011B1" w:rsidP="00D011B1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sectPr w:rsidR="00D011B1" w:rsidRPr="00BF243D" w:rsidSect="00BB4761">
      <w:footerReference w:type="default" r:id="rId9"/>
      <w:pgSz w:w="8392" w:h="11907" w:code="11"/>
      <w:pgMar w:top="1247" w:right="1134" w:bottom="147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A0" w:rsidRDefault="000F5EA0">
      <w:r>
        <w:separator/>
      </w:r>
    </w:p>
  </w:endnote>
  <w:endnote w:type="continuationSeparator" w:id="0">
    <w:p w:rsidR="000F5EA0" w:rsidRDefault="000F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8897733"/>
      <w:docPartObj>
        <w:docPartGallery w:val="Page Numbers (Bottom of Page)"/>
        <w:docPartUnique/>
      </w:docPartObj>
    </w:sdtPr>
    <w:sdtContent>
      <w:p w:rsidR="00BB4761" w:rsidRDefault="004C1365">
        <w:pPr>
          <w:pStyle w:val="ad"/>
          <w:jc w:val="center"/>
        </w:pPr>
        <w:r>
          <w:fldChar w:fldCharType="begin"/>
        </w:r>
        <w:r w:rsidR="00BB4761">
          <w:instrText>PAGE   \* MERGEFORMAT</w:instrText>
        </w:r>
        <w:r>
          <w:fldChar w:fldCharType="separate"/>
        </w:r>
        <w:r w:rsidR="00CF6B24">
          <w:rPr>
            <w:noProof/>
          </w:rPr>
          <w:t>4</w:t>
        </w:r>
        <w:r>
          <w:fldChar w:fldCharType="end"/>
        </w:r>
      </w:p>
    </w:sdtContent>
  </w:sdt>
  <w:p w:rsidR="00BB4761" w:rsidRDefault="00BB47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A0" w:rsidRDefault="000F5EA0">
      <w:r>
        <w:separator/>
      </w:r>
    </w:p>
  </w:footnote>
  <w:footnote w:type="continuationSeparator" w:id="0">
    <w:p w:rsidR="000F5EA0" w:rsidRDefault="000F5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3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FF"/>
    <w:rsid w:val="000070E3"/>
    <w:rsid w:val="000106B7"/>
    <w:rsid w:val="00015598"/>
    <w:rsid w:val="000163E0"/>
    <w:rsid w:val="0003473A"/>
    <w:rsid w:val="0005018B"/>
    <w:rsid w:val="00070592"/>
    <w:rsid w:val="00070C25"/>
    <w:rsid w:val="000821FB"/>
    <w:rsid w:val="000A25BF"/>
    <w:rsid w:val="000C71F0"/>
    <w:rsid w:val="000D4249"/>
    <w:rsid w:val="000F5EA0"/>
    <w:rsid w:val="00123A7B"/>
    <w:rsid w:val="00150B35"/>
    <w:rsid w:val="00155006"/>
    <w:rsid w:val="00175967"/>
    <w:rsid w:val="001827B9"/>
    <w:rsid w:val="001B20DF"/>
    <w:rsid w:val="001D3051"/>
    <w:rsid w:val="001D3EBA"/>
    <w:rsid w:val="001F76A0"/>
    <w:rsid w:val="0027339B"/>
    <w:rsid w:val="002765FF"/>
    <w:rsid w:val="002775A9"/>
    <w:rsid w:val="002855CE"/>
    <w:rsid w:val="002934A2"/>
    <w:rsid w:val="002A091A"/>
    <w:rsid w:val="002D1E4E"/>
    <w:rsid w:val="002F0F69"/>
    <w:rsid w:val="00302DBF"/>
    <w:rsid w:val="00311539"/>
    <w:rsid w:val="00336435"/>
    <w:rsid w:val="00350721"/>
    <w:rsid w:val="003735AC"/>
    <w:rsid w:val="003C208B"/>
    <w:rsid w:val="003C58B2"/>
    <w:rsid w:val="003C6BB1"/>
    <w:rsid w:val="003D2922"/>
    <w:rsid w:val="003E017C"/>
    <w:rsid w:val="003E43E7"/>
    <w:rsid w:val="003E6BAE"/>
    <w:rsid w:val="00413132"/>
    <w:rsid w:val="0041509A"/>
    <w:rsid w:val="00424275"/>
    <w:rsid w:val="0045112E"/>
    <w:rsid w:val="004520AB"/>
    <w:rsid w:val="00465D8A"/>
    <w:rsid w:val="0047050B"/>
    <w:rsid w:val="004766FB"/>
    <w:rsid w:val="0049381E"/>
    <w:rsid w:val="004A7177"/>
    <w:rsid w:val="004C1365"/>
    <w:rsid w:val="004F4CE8"/>
    <w:rsid w:val="0054423E"/>
    <w:rsid w:val="00560680"/>
    <w:rsid w:val="00567CA6"/>
    <w:rsid w:val="00587AFD"/>
    <w:rsid w:val="00591766"/>
    <w:rsid w:val="005B4C4E"/>
    <w:rsid w:val="005B7BB2"/>
    <w:rsid w:val="005C0436"/>
    <w:rsid w:val="005C2D25"/>
    <w:rsid w:val="005C73FF"/>
    <w:rsid w:val="005C758C"/>
    <w:rsid w:val="005D15D5"/>
    <w:rsid w:val="005E5C26"/>
    <w:rsid w:val="00600C4D"/>
    <w:rsid w:val="006034D9"/>
    <w:rsid w:val="0061179A"/>
    <w:rsid w:val="00611B27"/>
    <w:rsid w:val="00613FEC"/>
    <w:rsid w:val="006306D7"/>
    <w:rsid w:val="00643781"/>
    <w:rsid w:val="00651CDF"/>
    <w:rsid w:val="00654CED"/>
    <w:rsid w:val="006935D5"/>
    <w:rsid w:val="006B1118"/>
    <w:rsid w:val="006B61E0"/>
    <w:rsid w:val="006B7B54"/>
    <w:rsid w:val="006C64B8"/>
    <w:rsid w:val="006E18B1"/>
    <w:rsid w:val="00704710"/>
    <w:rsid w:val="00710667"/>
    <w:rsid w:val="00761A5B"/>
    <w:rsid w:val="00780807"/>
    <w:rsid w:val="007A54DF"/>
    <w:rsid w:val="007F5E07"/>
    <w:rsid w:val="00801B1B"/>
    <w:rsid w:val="0081684D"/>
    <w:rsid w:val="008406B5"/>
    <w:rsid w:val="00856053"/>
    <w:rsid w:val="008717D3"/>
    <w:rsid w:val="008A6016"/>
    <w:rsid w:val="00910753"/>
    <w:rsid w:val="00911083"/>
    <w:rsid w:val="009225AA"/>
    <w:rsid w:val="0092373C"/>
    <w:rsid w:val="0094100C"/>
    <w:rsid w:val="009421EE"/>
    <w:rsid w:val="009629D2"/>
    <w:rsid w:val="009632C5"/>
    <w:rsid w:val="009837E4"/>
    <w:rsid w:val="009A2E03"/>
    <w:rsid w:val="009E0EE4"/>
    <w:rsid w:val="009E2E6A"/>
    <w:rsid w:val="009F67F8"/>
    <w:rsid w:val="00A24DEA"/>
    <w:rsid w:val="00A508AF"/>
    <w:rsid w:val="00A570A2"/>
    <w:rsid w:val="00A804F7"/>
    <w:rsid w:val="00AA5F56"/>
    <w:rsid w:val="00AC1AF7"/>
    <w:rsid w:val="00AC6C84"/>
    <w:rsid w:val="00AE45F5"/>
    <w:rsid w:val="00AE683D"/>
    <w:rsid w:val="00B01265"/>
    <w:rsid w:val="00B02B16"/>
    <w:rsid w:val="00B22B36"/>
    <w:rsid w:val="00B25F2D"/>
    <w:rsid w:val="00B30ADB"/>
    <w:rsid w:val="00B33DCB"/>
    <w:rsid w:val="00B33F49"/>
    <w:rsid w:val="00B52DA8"/>
    <w:rsid w:val="00B541B9"/>
    <w:rsid w:val="00B669DF"/>
    <w:rsid w:val="00B94CD8"/>
    <w:rsid w:val="00BB4761"/>
    <w:rsid w:val="00BB4929"/>
    <w:rsid w:val="00BE4A2C"/>
    <w:rsid w:val="00BF43A7"/>
    <w:rsid w:val="00C031BD"/>
    <w:rsid w:val="00C051A1"/>
    <w:rsid w:val="00C05F57"/>
    <w:rsid w:val="00C1792D"/>
    <w:rsid w:val="00C24A5E"/>
    <w:rsid w:val="00C31083"/>
    <w:rsid w:val="00C35584"/>
    <w:rsid w:val="00C3708B"/>
    <w:rsid w:val="00C5451E"/>
    <w:rsid w:val="00C927B1"/>
    <w:rsid w:val="00C95CF7"/>
    <w:rsid w:val="00CA0CB5"/>
    <w:rsid w:val="00CB3C0B"/>
    <w:rsid w:val="00CB3D6C"/>
    <w:rsid w:val="00CD2972"/>
    <w:rsid w:val="00CD490C"/>
    <w:rsid w:val="00CF6B24"/>
    <w:rsid w:val="00D011B1"/>
    <w:rsid w:val="00D14486"/>
    <w:rsid w:val="00D47ADB"/>
    <w:rsid w:val="00D63E0F"/>
    <w:rsid w:val="00D93C88"/>
    <w:rsid w:val="00DF2216"/>
    <w:rsid w:val="00E12B7B"/>
    <w:rsid w:val="00E140DF"/>
    <w:rsid w:val="00E2135D"/>
    <w:rsid w:val="00E63F0F"/>
    <w:rsid w:val="00E718D8"/>
    <w:rsid w:val="00EA5494"/>
    <w:rsid w:val="00EB364A"/>
    <w:rsid w:val="00ED56D5"/>
    <w:rsid w:val="00EE1B66"/>
    <w:rsid w:val="00EE1D79"/>
    <w:rsid w:val="00F34C63"/>
    <w:rsid w:val="00F41E5A"/>
    <w:rsid w:val="00F45D78"/>
    <w:rsid w:val="00F77B57"/>
    <w:rsid w:val="00FA0701"/>
    <w:rsid w:val="00FB19BB"/>
    <w:rsid w:val="00FD2C79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4511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D8D7-224A-496B-BC52-9823EC80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4630</Words>
  <Characters>26395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исаева</cp:lastModifiedBy>
  <cp:revision>2</cp:revision>
  <cp:lastPrinted>2015-12-23T20:42:00Z</cp:lastPrinted>
  <dcterms:created xsi:type="dcterms:W3CDTF">2016-03-22T11:38:00Z</dcterms:created>
  <dcterms:modified xsi:type="dcterms:W3CDTF">2016-03-22T11:38:00Z</dcterms:modified>
</cp:coreProperties>
</file>